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8654" w14:textId="77777777" w:rsidR="000C1748" w:rsidRPr="00990CDC" w:rsidRDefault="00EF10F7" w:rsidP="000C1748">
      <w:pPr>
        <w:pStyle w:val="NoSpacing"/>
        <w:rPr>
          <w:rFonts w:ascii="Times New Roman" w:hAnsi="Times New Roman"/>
          <w:b/>
        </w:rPr>
      </w:pPr>
      <w:r w:rsidRPr="00990CDC">
        <w:rPr>
          <w:noProof/>
        </w:rPr>
        <w:drawing>
          <wp:anchor distT="0" distB="0" distL="114300" distR="114300" simplePos="0" relativeHeight="251659264" behindDoc="1" locked="0" layoutInCell="1" allowOverlap="1" wp14:anchorId="691C40B0" wp14:editId="7BEA96FF">
            <wp:simplePos x="0" y="0"/>
            <wp:positionH relativeFrom="page">
              <wp:posOffset>6145165</wp:posOffset>
            </wp:positionH>
            <wp:positionV relativeFrom="margin">
              <wp:posOffset>-200025</wp:posOffset>
            </wp:positionV>
            <wp:extent cx="609059" cy="929640"/>
            <wp:effectExtent l="0" t="0" r="63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9059" cy="929640"/>
                    </a:xfrm>
                    <a:prstGeom prst="rect">
                      <a:avLst/>
                    </a:prstGeom>
                    <a:noFill/>
                  </pic:spPr>
                </pic:pic>
              </a:graphicData>
            </a:graphic>
            <wp14:sizeRelH relativeFrom="page">
              <wp14:pctWidth>0</wp14:pctWidth>
            </wp14:sizeRelH>
            <wp14:sizeRelV relativeFrom="page">
              <wp14:pctHeight>0</wp14:pctHeight>
            </wp14:sizeRelV>
          </wp:anchor>
        </w:drawing>
      </w:r>
      <w:r w:rsidR="00E95870" w:rsidRPr="00990CDC">
        <w:rPr>
          <w:rFonts w:ascii="Times New Roman" w:hAnsi="Times New Roman"/>
          <w:b/>
        </w:rPr>
        <w:t>Maryland Judiciary</w:t>
      </w:r>
      <w:r w:rsidRPr="00990CDC">
        <w:rPr>
          <w:rFonts w:ascii="Times New Roman" w:hAnsi="Times New Roman"/>
          <w:b/>
        </w:rPr>
        <w:tab/>
      </w:r>
    </w:p>
    <w:p w14:paraId="00F89EE1" w14:textId="77777777" w:rsidR="00990CDC" w:rsidRPr="00990CDC" w:rsidRDefault="00990CDC" w:rsidP="00990CDC">
      <w:pPr>
        <w:rPr>
          <w:b/>
          <w:sz w:val="22"/>
          <w:szCs w:val="22"/>
        </w:rPr>
      </w:pPr>
      <w:r w:rsidRPr="00990CDC">
        <w:rPr>
          <w:b/>
          <w:sz w:val="22"/>
          <w:szCs w:val="22"/>
        </w:rPr>
        <w:t>District Court for Frederick County</w:t>
      </w:r>
    </w:p>
    <w:p w14:paraId="5CF3E046" w14:textId="77777777" w:rsidR="00990CDC" w:rsidRPr="00990CDC" w:rsidRDefault="00990CDC" w:rsidP="00990CDC">
      <w:pPr>
        <w:rPr>
          <w:b/>
          <w:sz w:val="22"/>
          <w:szCs w:val="22"/>
        </w:rPr>
      </w:pPr>
      <w:r w:rsidRPr="00990CDC">
        <w:rPr>
          <w:b/>
          <w:sz w:val="22"/>
          <w:szCs w:val="22"/>
        </w:rPr>
        <w:t xml:space="preserve">100 W. Patrick St.  </w:t>
      </w:r>
    </w:p>
    <w:p w14:paraId="12EFC2A9" w14:textId="77777777" w:rsidR="00990CDC" w:rsidRPr="00990CDC" w:rsidRDefault="00990CDC" w:rsidP="00990CDC">
      <w:pPr>
        <w:rPr>
          <w:b/>
          <w:sz w:val="22"/>
          <w:szCs w:val="22"/>
        </w:rPr>
      </w:pPr>
      <w:r w:rsidRPr="00990CDC">
        <w:rPr>
          <w:b/>
          <w:sz w:val="22"/>
          <w:szCs w:val="22"/>
        </w:rPr>
        <w:t>Frederick, MD 21701</w:t>
      </w:r>
    </w:p>
    <w:p w14:paraId="130B9B8C" w14:textId="77777777" w:rsidR="00990CDC" w:rsidRPr="00990CDC" w:rsidRDefault="00990CDC" w:rsidP="00990CDC">
      <w:pPr>
        <w:rPr>
          <w:b/>
          <w:sz w:val="16"/>
          <w:szCs w:val="16"/>
        </w:rPr>
      </w:pPr>
    </w:p>
    <w:p w14:paraId="3F5B0EA5" w14:textId="77777777" w:rsidR="00990CDC" w:rsidRPr="00990CDC" w:rsidRDefault="00990CDC" w:rsidP="00990CDC">
      <w:pPr>
        <w:rPr>
          <w:b/>
          <w:sz w:val="22"/>
          <w:szCs w:val="22"/>
        </w:rPr>
      </w:pPr>
      <w:r w:rsidRPr="00990CDC">
        <w:rPr>
          <w:b/>
          <w:sz w:val="22"/>
          <w:szCs w:val="22"/>
        </w:rPr>
        <w:t>District Court for Washington County</w:t>
      </w:r>
    </w:p>
    <w:p w14:paraId="234DA00B" w14:textId="77777777" w:rsidR="00990CDC" w:rsidRPr="00990CDC" w:rsidRDefault="00990CDC" w:rsidP="00990CDC">
      <w:pPr>
        <w:rPr>
          <w:b/>
          <w:sz w:val="22"/>
          <w:szCs w:val="22"/>
        </w:rPr>
      </w:pPr>
      <w:r w:rsidRPr="00990CDC">
        <w:rPr>
          <w:b/>
          <w:sz w:val="22"/>
          <w:szCs w:val="22"/>
        </w:rPr>
        <w:t>36 W. Antietam St.</w:t>
      </w:r>
    </w:p>
    <w:p w14:paraId="74018023" w14:textId="77777777" w:rsidR="00990CDC" w:rsidRPr="00990CDC" w:rsidRDefault="00990CDC" w:rsidP="00990CDC">
      <w:pPr>
        <w:rPr>
          <w:b/>
          <w:sz w:val="22"/>
          <w:szCs w:val="22"/>
        </w:rPr>
      </w:pPr>
      <w:r w:rsidRPr="00990CDC">
        <w:rPr>
          <w:b/>
          <w:sz w:val="22"/>
          <w:szCs w:val="22"/>
        </w:rPr>
        <w:t>Hagerstown, MD 21740</w:t>
      </w:r>
    </w:p>
    <w:p w14:paraId="2B85438A" w14:textId="2B2412C3" w:rsidR="00E306E2" w:rsidRPr="00990CDC" w:rsidRDefault="00E35587" w:rsidP="00E306E2">
      <w:pPr>
        <w:widowControl w:val="0"/>
        <w:autoSpaceDE w:val="0"/>
        <w:autoSpaceDN w:val="0"/>
        <w:adjustRightInd w:val="0"/>
        <w:rPr>
          <w:rFonts w:eastAsiaTheme="minorEastAsia"/>
          <w:b/>
          <w:sz w:val="22"/>
          <w:szCs w:val="22"/>
        </w:rPr>
      </w:pPr>
      <w:r w:rsidRPr="00990CDC">
        <w:rPr>
          <w:rFonts w:eastAsiaTheme="minorEastAsia"/>
          <w:b/>
          <w:caps/>
          <w:sz w:val="22"/>
          <w:szCs w:val="22"/>
        </w:rPr>
        <w:t>FO</w:t>
      </w:r>
      <w:r w:rsidR="00E306E2" w:rsidRPr="00990CDC">
        <w:rPr>
          <w:rFonts w:eastAsiaTheme="minorEastAsia"/>
          <w:b/>
          <w:caps/>
          <w:sz w:val="22"/>
          <w:szCs w:val="22"/>
        </w:rPr>
        <w:t xml:space="preserve">: </w:t>
      </w:r>
      <w:r w:rsidR="004D6EAD" w:rsidRPr="00990CDC">
        <w:rPr>
          <w:rFonts w:eastAsiaTheme="minorEastAsia"/>
          <w:b/>
          <w:caps/>
          <w:sz w:val="22"/>
          <w:szCs w:val="22"/>
        </w:rPr>
        <w:t>O-DC-202</w:t>
      </w:r>
      <w:r w:rsidR="00B13699" w:rsidRPr="00990CDC">
        <w:rPr>
          <w:rFonts w:eastAsiaTheme="minorEastAsia"/>
          <w:b/>
          <w:caps/>
          <w:sz w:val="22"/>
          <w:szCs w:val="22"/>
        </w:rPr>
        <w:t>4</w:t>
      </w:r>
      <w:r w:rsidR="004D6EAD" w:rsidRPr="00990CDC">
        <w:rPr>
          <w:rFonts w:eastAsiaTheme="minorEastAsia"/>
          <w:b/>
          <w:caps/>
          <w:sz w:val="22"/>
          <w:szCs w:val="22"/>
        </w:rPr>
        <w:t>-00</w:t>
      </w:r>
      <w:r w:rsidR="00296937" w:rsidRPr="00990CDC">
        <w:rPr>
          <w:rFonts w:eastAsiaTheme="minorEastAsia"/>
          <w:b/>
          <w:caps/>
          <w:sz w:val="22"/>
          <w:szCs w:val="22"/>
        </w:rPr>
        <w:t>16</w:t>
      </w:r>
    </w:p>
    <w:p w14:paraId="76F97C60" w14:textId="77777777" w:rsidR="000C1748" w:rsidRPr="00221898" w:rsidRDefault="000C1748" w:rsidP="000C1748">
      <w:pPr>
        <w:pStyle w:val="NoSpacing"/>
        <w:jc w:val="center"/>
        <w:rPr>
          <w:rFonts w:ascii="Times New Roman" w:hAnsi="Times New Roman"/>
          <w:b/>
          <w:sz w:val="24"/>
          <w:szCs w:val="24"/>
        </w:rPr>
      </w:pPr>
      <w:r w:rsidRPr="00221898">
        <w:rPr>
          <w:rFonts w:ascii="Times New Roman" w:hAnsi="Times New Roman"/>
          <w:b/>
          <w:sz w:val="24"/>
          <w:szCs w:val="24"/>
        </w:rPr>
        <w:t>Grant Application Cover Sheet</w:t>
      </w:r>
    </w:p>
    <w:p w14:paraId="5C25578C" w14:textId="77777777" w:rsidR="000C1748" w:rsidRPr="00221898" w:rsidRDefault="007C2BDE" w:rsidP="000C1748">
      <w:pPr>
        <w:pStyle w:val="NoSpacing"/>
        <w:spacing w:line="360" w:lineRule="auto"/>
        <w:rPr>
          <w:rFonts w:ascii="Times New Roman" w:hAnsi="Times New Roman"/>
          <w:sz w:val="24"/>
          <w:szCs w:val="24"/>
        </w:rPr>
      </w:pPr>
      <w:r>
        <w:rPr>
          <w:rFonts w:ascii="Times New Roman" w:hAnsi="Times New Roman"/>
          <w:b/>
          <w:sz w:val="24"/>
          <w:szCs w:val="24"/>
        </w:rPr>
        <w:t xml:space="preserve">Applicant </w:t>
      </w:r>
      <w:r w:rsidR="000C1748" w:rsidRPr="00221898">
        <w:rPr>
          <w:rFonts w:ascii="Times New Roman" w:hAnsi="Times New Roman"/>
          <w:b/>
          <w:sz w:val="24"/>
          <w:szCs w:val="24"/>
        </w:rPr>
        <w:t>Organization Name</w:t>
      </w:r>
      <w:r w:rsidR="000C1748" w:rsidRPr="00221898">
        <w:rPr>
          <w:rFonts w:ascii="Times New Roman" w:hAnsi="Times New Roman"/>
          <w:sz w:val="24"/>
          <w:szCs w:val="24"/>
        </w:rPr>
        <w:t xml:space="preserve">:  </w:t>
      </w:r>
    </w:p>
    <w:p w14:paraId="1F9C8C9F" w14:textId="77777777" w:rsidR="000C1748" w:rsidRPr="00221898" w:rsidRDefault="000C1748" w:rsidP="000C1748">
      <w:pPr>
        <w:pStyle w:val="NoSpacing"/>
        <w:spacing w:line="360" w:lineRule="auto"/>
        <w:rPr>
          <w:rFonts w:ascii="Times New Roman" w:hAnsi="Times New Roman"/>
          <w:b/>
          <w:sz w:val="24"/>
          <w:szCs w:val="24"/>
        </w:rPr>
      </w:pPr>
      <w:r w:rsidRPr="00221898">
        <w:rPr>
          <w:rFonts w:ascii="Times New Roman" w:hAnsi="Times New Roman"/>
          <w:b/>
          <w:sz w:val="24"/>
          <w:szCs w:val="24"/>
        </w:rPr>
        <w:t>Office/Department/Unit:</w:t>
      </w:r>
    </w:p>
    <w:p w14:paraId="53CB85C7" w14:textId="77777777" w:rsidR="000C1748" w:rsidRPr="00221898" w:rsidRDefault="000C1748" w:rsidP="000C1748">
      <w:pPr>
        <w:pStyle w:val="NoSpacing"/>
        <w:spacing w:line="360" w:lineRule="auto"/>
        <w:rPr>
          <w:rFonts w:ascii="Times New Roman" w:hAnsi="Times New Roman"/>
          <w:b/>
          <w:sz w:val="24"/>
          <w:szCs w:val="24"/>
        </w:rPr>
      </w:pPr>
      <w:r w:rsidRPr="00221898">
        <w:rPr>
          <w:rFonts w:ascii="Times New Roman" w:hAnsi="Times New Roman"/>
          <w:b/>
          <w:sz w:val="24"/>
          <w:szCs w:val="24"/>
        </w:rPr>
        <w:t>Project/Program Name:</w:t>
      </w:r>
    </w:p>
    <w:p w14:paraId="41D81137" w14:textId="77777777" w:rsidR="000C1748" w:rsidRPr="00221898" w:rsidRDefault="000C1748" w:rsidP="000C1748">
      <w:pPr>
        <w:pStyle w:val="NoSpacing"/>
        <w:spacing w:line="360" w:lineRule="auto"/>
        <w:rPr>
          <w:rFonts w:ascii="Times New Roman" w:hAnsi="Times New Roman"/>
          <w:sz w:val="24"/>
          <w:szCs w:val="24"/>
        </w:rPr>
      </w:pPr>
      <w:r w:rsidRPr="00221898">
        <w:rPr>
          <w:rFonts w:ascii="Times New Roman" w:hAnsi="Times New Roman"/>
          <w:b/>
          <w:sz w:val="24"/>
          <w:szCs w:val="24"/>
        </w:rPr>
        <w:t>Address</w:t>
      </w:r>
      <w:r w:rsidRPr="00221898">
        <w:rPr>
          <w:rFonts w:ascii="Times New Roman" w:hAnsi="Times New Roman"/>
          <w:sz w:val="24"/>
          <w:szCs w:val="24"/>
        </w:rPr>
        <w:t xml:space="preserve">:  </w:t>
      </w:r>
    </w:p>
    <w:p w14:paraId="1919305E" w14:textId="77777777" w:rsidR="000C1748" w:rsidRPr="00221898" w:rsidRDefault="000C1748" w:rsidP="000C1748">
      <w:pPr>
        <w:pStyle w:val="NoSpacing"/>
        <w:spacing w:line="360" w:lineRule="auto"/>
        <w:rPr>
          <w:rFonts w:ascii="Times New Roman" w:hAnsi="Times New Roman"/>
          <w:sz w:val="24"/>
          <w:szCs w:val="24"/>
        </w:rPr>
      </w:pPr>
      <w:r w:rsidRPr="00221898">
        <w:rPr>
          <w:rFonts w:ascii="Times New Roman" w:hAnsi="Times New Roman"/>
          <w:b/>
          <w:sz w:val="24"/>
          <w:szCs w:val="24"/>
        </w:rPr>
        <w:t>City</w:t>
      </w:r>
      <w:r w:rsidRPr="00221898">
        <w:rPr>
          <w:rFonts w:ascii="Times New Roman" w:hAnsi="Times New Roman"/>
          <w:sz w:val="24"/>
          <w:szCs w:val="24"/>
        </w:rPr>
        <w:t xml:space="preserve">:                           </w:t>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b/>
          <w:sz w:val="24"/>
          <w:szCs w:val="24"/>
        </w:rPr>
        <w:t>State</w:t>
      </w:r>
      <w:r w:rsidRPr="00221898">
        <w:rPr>
          <w:rFonts w:ascii="Times New Roman" w:hAnsi="Times New Roman"/>
          <w:sz w:val="24"/>
          <w:szCs w:val="24"/>
        </w:rPr>
        <w:t>:</w:t>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b/>
          <w:sz w:val="24"/>
          <w:szCs w:val="24"/>
        </w:rPr>
        <w:t>ZIP</w:t>
      </w:r>
      <w:r w:rsidRPr="00221898">
        <w:rPr>
          <w:rFonts w:ascii="Times New Roman" w:hAnsi="Times New Roman"/>
          <w:sz w:val="24"/>
          <w:szCs w:val="24"/>
        </w:rPr>
        <w:t xml:space="preserve">:                   </w:t>
      </w:r>
    </w:p>
    <w:p w14:paraId="76614144" w14:textId="479C00EC" w:rsidR="000C1748" w:rsidRPr="00221898" w:rsidRDefault="000C1748" w:rsidP="000C1748">
      <w:pPr>
        <w:pStyle w:val="NoSpacing"/>
        <w:spacing w:line="360" w:lineRule="auto"/>
        <w:rPr>
          <w:rFonts w:ascii="Times New Roman" w:hAnsi="Times New Roman"/>
          <w:sz w:val="24"/>
          <w:szCs w:val="24"/>
        </w:rPr>
      </w:pPr>
      <w:r w:rsidRPr="00221898">
        <w:rPr>
          <w:rFonts w:ascii="Times New Roman" w:hAnsi="Times New Roman"/>
          <w:b/>
          <w:sz w:val="24"/>
          <w:szCs w:val="24"/>
        </w:rPr>
        <w:t>Federal Employe</w:t>
      </w:r>
      <w:r w:rsidR="009A77B2">
        <w:rPr>
          <w:rFonts w:ascii="Times New Roman" w:hAnsi="Times New Roman"/>
          <w:b/>
          <w:sz w:val="24"/>
          <w:szCs w:val="24"/>
        </w:rPr>
        <w:t>r</w:t>
      </w:r>
      <w:r w:rsidRPr="00221898">
        <w:rPr>
          <w:rFonts w:ascii="Times New Roman" w:hAnsi="Times New Roman"/>
          <w:b/>
          <w:sz w:val="24"/>
          <w:szCs w:val="24"/>
        </w:rPr>
        <w:t xml:space="preserve"> Identification Number (FEIN)</w:t>
      </w:r>
      <w:r w:rsidR="00EA0AA7">
        <w:rPr>
          <w:rFonts w:ascii="Times New Roman" w:hAnsi="Times New Roman"/>
          <w:sz w:val="24"/>
          <w:szCs w:val="24"/>
        </w:rPr>
        <w:t xml:space="preserve">:     </w:t>
      </w:r>
      <w:r w:rsidR="00EA0AA7">
        <w:rPr>
          <w:rFonts w:ascii="Times New Roman" w:hAnsi="Times New Roman"/>
          <w:sz w:val="24"/>
          <w:szCs w:val="24"/>
        </w:rPr>
        <w:tab/>
      </w:r>
      <w:r w:rsidR="00EA0AA7">
        <w:rPr>
          <w:rFonts w:ascii="Times New Roman" w:hAnsi="Times New Roman"/>
          <w:sz w:val="24"/>
          <w:szCs w:val="24"/>
        </w:rPr>
        <w:tab/>
      </w:r>
      <w:r w:rsidR="00EA0AA7">
        <w:rPr>
          <w:rFonts w:ascii="Times New Roman" w:hAnsi="Times New Roman"/>
          <w:sz w:val="24"/>
          <w:szCs w:val="24"/>
        </w:rPr>
        <w:tab/>
        <w:t xml:space="preserve">           </w:t>
      </w:r>
      <w:r w:rsidR="00CE1B44">
        <w:rPr>
          <w:rFonts w:ascii="Times New Roman" w:hAnsi="Times New Roman"/>
          <w:b/>
          <w:sz w:val="24"/>
          <w:szCs w:val="24"/>
        </w:rPr>
        <w:t>UEI</w:t>
      </w:r>
      <w:r w:rsidRPr="00221898">
        <w:rPr>
          <w:rFonts w:ascii="Times New Roman" w:hAnsi="Times New Roman"/>
          <w:sz w:val="24"/>
          <w:szCs w:val="24"/>
        </w:rPr>
        <w:t>:</w:t>
      </w:r>
    </w:p>
    <w:p w14:paraId="0C11B39C" w14:textId="249E2074" w:rsidR="000C1748" w:rsidRDefault="000C1748" w:rsidP="000C1748">
      <w:pPr>
        <w:pStyle w:val="NoSpacing"/>
        <w:rPr>
          <w:rFonts w:ascii="Times New Roman" w:hAnsi="Times New Roman"/>
          <w:sz w:val="24"/>
          <w:szCs w:val="24"/>
        </w:rPr>
      </w:pPr>
      <w:r w:rsidRPr="00221898">
        <w:rPr>
          <w:rFonts w:ascii="Times New Roman" w:hAnsi="Times New Roman"/>
          <w:b/>
          <w:sz w:val="24"/>
          <w:szCs w:val="24"/>
        </w:rPr>
        <w:t xml:space="preserve">Amount Requested: </w:t>
      </w:r>
      <w:r w:rsidR="002C4B2B">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Pr="00221898">
        <w:rPr>
          <w:rFonts w:ascii="Times New Roman" w:hAnsi="Times New Roman"/>
          <w:sz w:val="24"/>
          <w:szCs w:val="24"/>
        </w:rPr>
        <w:tab/>
      </w:r>
      <w:r w:rsidR="00EA0AA7">
        <w:rPr>
          <w:rFonts w:ascii="Times New Roman" w:hAnsi="Times New Roman"/>
          <w:sz w:val="24"/>
          <w:szCs w:val="24"/>
        </w:rPr>
        <w:t xml:space="preserve">           </w:t>
      </w:r>
      <w:r w:rsidRPr="00221898">
        <w:rPr>
          <w:rFonts w:ascii="Times New Roman" w:hAnsi="Times New Roman"/>
          <w:b/>
          <w:sz w:val="24"/>
          <w:szCs w:val="24"/>
        </w:rPr>
        <w:t>Match</w:t>
      </w:r>
      <w:r w:rsidRPr="00221898">
        <w:rPr>
          <w:rFonts w:ascii="Times New Roman" w:hAnsi="Times New Roman"/>
          <w:sz w:val="24"/>
          <w:szCs w:val="24"/>
        </w:rPr>
        <w:t xml:space="preserve"> </w:t>
      </w:r>
      <w:r w:rsidRPr="00221898">
        <w:rPr>
          <w:rFonts w:ascii="Times New Roman" w:hAnsi="Times New Roman"/>
          <w:i/>
          <w:sz w:val="24"/>
          <w:szCs w:val="24"/>
        </w:rPr>
        <w:t>(If Applicable)</w:t>
      </w:r>
      <w:r w:rsidRPr="00221898">
        <w:rPr>
          <w:rFonts w:ascii="Times New Roman" w:hAnsi="Times New Roman"/>
          <w:sz w:val="24"/>
          <w:szCs w:val="24"/>
        </w:rPr>
        <w:t>:</w:t>
      </w:r>
    </w:p>
    <w:p w14:paraId="614FBBAF" w14:textId="77777777" w:rsidR="00F22112" w:rsidRPr="004E38CF" w:rsidRDefault="00F22112" w:rsidP="000C1748">
      <w:pPr>
        <w:pStyle w:val="NoSpacing"/>
        <w:rPr>
          <w:rFonts w:ascii="Times New Roman" w:hAnsi="Times New Roman"/>
          <w:b/>
          <w:sz w:val="16"/>
          <w:szCs w:val="16"/>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793"/>
        <w:gridCol w:w="1620"/>
        <w:gridCol w:w="3870"/>
      </w:tblGrid>
      <w:tr w:rsidR="000C1748" w:rsidRPr="00221898" w14:paraId="68F12DC3" w14:textId="77777777" w:rsidTr="00E6223A">
        <w:tc>
          <w:tcPr>
            <w:tcW w:w="2337" w:type="dxa"/>
            <w:shd w:val="clear" w:color="auto" w:fill="BFBFBF"/>
          </w:tcPr>
          <w:p w14:paraId="6A605068" w14:textId="77777777" w:rsidR="000C1748" w:rsidRPr="00F22112" w:rsidRDefault="007C2BDE" w:rsidP="006F11BC">
            <w:pPr>
              <w:pStyle w:val="NoSpacing"/>
              <w:rPr>
                <w:rFonts w:ascii="Times New Roman" w:hAnsi="Times New Roman"/>
                <w:b/>
                <w:sz w:val="24"/>
                <w:szCs w:val="24"/>
              </w:rPr>
            </w:pPr>
            <w:r w:rsidRPr="00F22112">
              <w:rPr>
                <w:rFonts w:ascii="Times New Roman" w:hAnsi="Times New Roman"/>
                <w:b/>
                <w:sz w:val="24"/>
                <w:szCs w:val="24"/>
              </w:rPr>
              <w:t xml:space="preserve">Applicant Organization </w:t>
            </w:r>
            <w:r w:rsidR="000C1748" w:rsidRPr="00F22112">
              <w:rPr>
                <w:rFonts w:ascii="Times New Roman" w:hAnsi="Times New Roman"/>
                <w:b/>
                <w:sz w:val="24"/>
                <w:szCs w:val="24"/>
              </w:rPr>
              <w:t>Personnel</w:t>
            </w:r>
          </w:p>
        </w:tc>
        <w:tc>
          <w:tcPr>
            <w:tcW w:w="2788" w:type="dxa"/>
            <w:shd w:val="clear" w:color="auto" w:fill="BFBFBF"/>
          </w:tcPr>
          <w:p w14:paraId="0BF989F7" w14:textId="77777777" w:rsidR="000C1748" w:rsidRPr="00F22112" w:rsidRDefault="000C1748" w:rsidP="006F11BC">
            <w:pPr>
              <w:pStyle w:val="NoSpacing"/>
              <w:rPr>
                <w:rFonts w:ascii="Times New Roman" w:hAnsi="Times New Roman"/>
                <w:b/>
                <w:sz w:val="24"/>
                <w:szCs w:val="24"/>
              </w:rPr>
            </w:pPr>
            <w:r w:rsidRPr="00F22112">
              <w:rPr>
                <w:rFonts w:ascii="Times New Roman" w:hAnsi="Times New Roman"/>
                <w:b/>
                <w:sz w:val="24"/>
                <w:szCs w:val="24"/>
              </w:rPr>
              <w:t>Name</w:t>
            </w:r>
          </w:p>
        </w:tc>
        <w:tc>
          <w:tcPr>
            <w:tcW w:w="1620" w:type="dxa"/>
            <w:shd w:val="clear" w:color="auto" w:fill="BFBFBF"/>
          </w:tcPr>
          <w:p w14:paraId="7F2E7695" w14:textId="77777777" w:rsidR="000C1748" w:rsidRPr="00F22112" w:rsidRDefault="000C1748" w:rsidP="006F11BC">
            <w:pPr>
              <w:pStyle w:val="NoSpacing"/>
              <w:rPr>
                <w:rFonts w:ascii="Times New Roman" w:hAnsi="Times New Roman"/>
                <w:b/>
                <w:sz w:val="24"/>
                <w:szCs w:val="24"/>
              </w:rPr>
            </w:pPr>
            <w:r w:rsidRPr="00F22112">
              <w:rPr>
                <w:rFonts w:ascii="Times New Roman" w:hAnsi="Times New Roman"/>
                <w:b/>
                <w:sz w:val="24"/>
                <w:szCs w:val="24"/>
              </w:rPr>
              <w:t>Phone Number</w:t>
            </w:r>
          </w:p>
        </w:tc>
        <w:tc>
          <w:tcPr>
            <w:tcW w:w="3870" w:type="dxa"/>
            <w:shd w:val="clear" w:color="auto" w:fill="BFBFBF"/>
          </w:tcPr>
          <w:p w14:paraId="348838A0" w14:textId="77777777" w:rsidR="000C1748" w:rsidRPr="00F22112" w:rsidRDefault="000C1748" w:rsidP="006F11BC">
            <w:pPr>
              <w:pStyle w:val="NoSpacing"/>
              <w:rPr>
                <w:rFonts w:ascii="Times New Roman" w:hAnsi="Times New Roman"/>
                <w:b/>
                <w:sz w:val="24"/>
                <w:szCs w:val="24"/>
              </w:rPr>
            </w:pPr>
            <w:r w:rsidRPr="00F22112">
              <w:rPr>
                <w:rFonts w:ascii="Times New Roman" w:hAnsi="Times New Roman"/>
                <w:b/>
                <w:sz w:val="24"/>
                <w:szCs w:val="24"/>
              </w:rPr>
              <w:t>Email</w:t>
            </w:r>
          </w:p>
        </w:tc>
      </w:tr>
      <w:tr w:rsidR="000C1748" w:rsidRPr="00221898" w14:paraId="03635282" w14:textId="77777777" w:rsidTr="00E6223A">
        <w:tc>
          <w:tcPr>
            <w:tcW w:w="2337" w:type="dxa"/>
            <w:shd w:val="clear" w:color="auto" w:fill="auto"/>
          </w:tcPr>
          <w:p w14:paraId="0775714D" w14:textId="77777777" w:rsidR="000C1748" w:rsidRPr="00F22112" w:rsidRDefault="000C1748" w:rsidP="006F11BC">
            <w:pPr>
              <w:pStyle w:val="NoSpacing"/>
              <w:rPr>
                <w:rFonts w:ascii="Times New Roman" w:hAnsi="Times New Roman"/>
                <w:sz w:val="24"/>
                <w:szCs w:val="24"/>
              </w:rPr>
            </w:pPr>
            <w:r w:rsidRPr="00F22112">
              <w:rPr>
                <w:rFonts w:ascii="Times New Roman" w:hAnsi="Times New Roman"/>
                <w:sz w:val="24"/>
                <w:szCs w:val="24"/>
              </w:rPr>
              <w:t>Organization Director:</w:t>
            </w:r>
          </w:p>
        </w:tc>
        <w:tc>
          <w:tcPr>
            <w:tcW w:w="2788" w:type="dxa"/>
            <w:shd w:val="clear" w:color="auto" w:fill="auto"/>
          </w:tcPr>
          <w:p w14:paraId="3F885A2F" w14:textId="77777777" w:rsidR="000C1748" w:rsidRPr="00F22112" w:rsidRDefault="000C1748" w:rsidP="006F11BC">
            <w:pPr>
              <w:pStyle w:val="NoSpacing"/>
              <w:rPr>
                <w:rFonts w:ascii="Times New Roman" w:hAnsi="Times New Roman"/>
                <w:sz w:val="24"/>
                <w:szCs w:val="24"/>
              </w:rPr>
            </w:pPr>
          </w:p>
        </w:tc>
        <w:tc>
          <w:tcPr>
            <w:tcW w:w="1620" w:type="dxa"/>
            <w:shd w:val="clear" w:color="auto" w:fill="auto"/>
          </w:tcPr>
          <w:p w14:paraId="6CF8944A" w14:textId="77777777" w:rsidR="000C1748" w:rsidRPr="00F22112" w:rsidRDefault="000C1748" w:rsidP="006F11BC">
            <w:pPr>
              <w:pStyle w:val="NoSpacing"/>
              <w:rPr>
                <w:rFonts w:ascii="Times New Roman" w:hAnsi="Times New Roman"/>
                <w:sz w:val="24"/>
                <w:szCs w:val="24"/>
              </w:rPr>
            </w:pPr>
          </w:p>
        </w:tc>
        <w:tc>
          <w:tcPr>
            <w:tcW w:w="3870" w:type="dxa"/>
            <w:shd w:val="clear" w:color="auto" w:fill="auto"/>
          </w:tcPr>
          <w:p w14:paraId="175DC535" w14:textId="77777777" w:rsidR="000C1748" w:rsidRPr="00F22112" w:rsidRDefault="000C1748" w:rsidP="006F11BC">
            <w:pPr>
              <w:pStyle w:val="NoSpacing"/>
              <w:rPr>
                <w:rFonts w:ascii="Times New Roman" w:hAnsi="Times New Roman"/>
                <w:sz w:val="24"/>
                <w:szCs w:val="24"/>
              </w:rPr>
            </w:pPr>
          </w:p>
        </w:tc>
      </w:tr>
      <w:tr w:rsidR="000C1748" w:rsidRPr="00221898" w14:paraId="08D79C15" w14:textId="77777777" w:rsidTr="00E6223A">
        <w:tc>
          <w:tcPr>
            <w:tcW w:w="2337" w:type="dxa"/>
            <w:shd w:val="clear" w:color="auto" w:fill="auto"/>
          </w:tcPr>
          <w:p w14:paraId="26ABAD4B" w14:textId="77777777" w:rsidR="000C1748" w:rsidRPr="00F22112" w:rsidRDefault="000C1748" w:rsidP="006F11BC">
            <w:pPr>
              <w:pStyle w:val="NoSpacing"/>
              <w:rPr>
                <w:rFonts w:ascii="Times New Roman" w:hAnsi="Times New Roman"/>
                <w:sz w:val="24"/>
                <w:szCs w:val="24"/>
              </w:rPr>
            </w:pPr>
            <w:r w:rsidRPr="00F22112">
              <w:rPr>
                <w:rFonts w:ascii="Times New Roman" w:hAnsi="Times New Roman"/>
                <w:sz w:val="24"/>
                <w:szCs w:val="24"/>
              </w:rPr>
              <w:t>Project Manager:</w:t>
            </w:r>
          </w:p>
          <w:p w14:paraId="2323E945" w14:textId="77777777" w:rsidR="000C1748" w:rsidRPr="00F22112" w:rsidRDefault="000C1748" w:rsidP="006F11BC">
            <w:pPr>
              <w:pStyle w:val="NoSpacing"/>
              <w:rPr>
                <w:rFonts w:ascii="Times New Roman" w:hAnsi="Times New Roman"/>
                <w:sz w:val="24"/>
                <w:szCs w:val="24"/>
              </w:rPr>
            </w:pPr>
          </w:p>
        </w:tc>
        <w:tc>
          <w:tcPr>
            <w:tcW w:w="2788" w:type="dxa"/>
            <w:shd w:val="clear" w:color="auto" w:fill="auto"/>
          </w:tcPr>
          <w:p w14:paraId="33B8B96F" w14:textId="77777777" w:rsidR="000C1748" w:rsidRPr="00F22112" w:rsidRDefault="000C1748" w:rsidP="006F11BC">
            <w:pPr>
              <w:pStyle w:val="NoSpacing"/>
              <w:rPr>
                <w:rFonts w:ascii="Times New Roman" w:hAnsi="Times New Roman"/>
                <w:sz w:val="24"/>
                <w:szCs w:val="24"/>
              </w:rPr>
            </w:pPr>
          </w:p>
        </w:tc>
        <w:tc>
          <w:tcPr>
            <w:tcW w:w="1620" w:type="dxa"/>
            <w:shd w:val="clear" w:color="auto" w:fill="auto"/>
          </w:tcPr>
          <w:p w14:paraId="50AEA819" w14:textId="77777777" w:rsidR="000C1748" w:rsidRPr="00F22112" w:rsidRDefault="000C1748" w:rsidP="006F11BC">
            <w:pPr>
              <w:pStyle w:val="NoSpacing"/>
              <w:rPr>
                <w:rFonts w:ascii="Times New Roman" w:hAnsi="Times New Roman"/>
                <w:sz w:val="24"/>
                <w:szCs w:val="24"/>
              </w:rPr>
            </w:pPr>
          </w:p>
        </w:tc>
        <w:tc>
          <w:tcPr>
            <w:tcW w:w="3870" w:type="dxa"/>
            <w:shd w:val="clear" w:color="auto" w:fill="auto"/>
          </w:tcPr>
          <w:p w14:paraId="57739994" w14:textId="77777777" w:rsidR="000C1748" w:rsidRPr="00F22112" w:rsidRDefault="000C1748" w:rsidP="006F11BC">
            <w:pPr>
              <w:pStyle w:val="NoSpacing"/>
              <w:rPr>
                <w:rFonts w:ascii="Times New Roman" w:hAnsi="Times New Roman"/>
                <w:sz w:val="24"/>
                <w:szCs w:val="24"/>
              </w:rPr>
            </w:pPr>
          </w:p>
        </w:tc>
      </w:tr>
      <w:tr w:rsidR="000C1748" w:rsidRPr="00221898" w14:paraId="3587F028" w14:textId="77777777" w:rsidTr="00E6223A">
        <w:tc>
          <w:tcPr>
            <w:tcW w:w="2337" w:type="dxa"/>
            <w:shd w:val="clear" w:color="auto" w:fill="auto"/>
          </w:tcPr>
          <w:p w14:paraId="528B98E3" w14:textId="77777777" w:rsidR="000C1748" w:rsidRPr="00F22112" w:rsidRDefault="000C1748" w:rsidP="006F11BC">
            <w:pPr>
              <w:pStyle w:val="NoSpacing"/>
              <w:rPr>
                <w:rFonts w:ascii="Times New Roman" w:hAnsi="Times New Roman"/>
                <w:sz w:val="24"/>
                <w:szCs w:val="24"/>
              </w:rPr>
            </w:pPr>
            <w:r w:rsidRPr="00F22112">
              <w:rPr>
                <w:rFonts w:ascii="Times New Roman" w:hAnsi="Times New Roman"/>
                <w:sz w:val="24"/>
                <w:szCs w:val="24"/>
              </w:rPr>
              <w:t>Project Finance Manager:</w:t>
            </w:r>
          </w:p>
        </w:tc>
        <w:tc>
          <w:tcPr>
            <w:tcW w:w="2788" w:type="dxa"/>
            <w:shd w:val="clear" w:color="auto" w:fill="auto"/>
          </w:tcPr>
          <w:p w14:paraId="50750C56" w14:textId="77777777" w:rsidR="000C1748" w:rsidRPr="00F22112" w:rsidRDefault="000C1748" w:rsidP="006F11BC">
            <w:pPr>
              <w:pStyle w:val="NoSpacing"/>
              <w:rPr>
                <w:rFonts w:ascii="Times New Roman" w:hAnsi="Times New Roman"/>
                <w:sz w:val="24"/>
                <w:szCs w:val="24"/>
              </w:rPr>
            </w:pPr>
          </w:p>
        </w:tc>
        <w:tc>
          <w:tcPr>
            <w:tcW w:w="1620" w:type="dxa"/>
            <w:shd w:val="clear" w:color="auto" w:fill="auto"/>
          </w:tcPr>
          <w:p w14:paraId="35673136" w14:textId="77777777" w:rsidR="000C1748" w:rsidRPr="00F22112" w:rsidRDefault="000C1748" w:rsidP="006F11BC">
            <w:pPr>
              <w:pStyle w:val="NoSpacing"/>
              <w:rPr>
                <w:rFonts w:ascii="Times New Roman" w:hAnsi="Times New Roman"/>
                <w:sz w:val="24"/>
                <w:szCs w:val="24"/>
              </w:rPr>
            </w:pPr>
          </w:p>
        </w:tc>
        <w:tc>
          <w:tcPr>
            <w:tcW w:w="3870" w:type="dxa"/>
            <w:shd w:val="clear" w:color="auto" w:fill="auto"/>
          </w:tcPr>
          <w:p w14:paraId="52D7A2A8" w14:textId="77777777" w:rsidR="000C1748" w:rsidRPr="00F22112" w:rsidRDefault="000C1748" w:rsidP="006F11BC">
            <w:pPr>
              <w:pStyle w:val="NoSpacing"/>
              <w:rPr>
                <w:rFonts w:ascii="Times New Roman" w:hAnsi="Times New Roman"/>
                <w:sz w:val="24"/>
                <w:szCs w:val="24"/>
              </w:rPr>
            </w:pPr>
          </w:p>
        </w:tc>
      </w:tr>
      <w:tr w:rsidR="000C1748" w:rsidRPr="00221898" w14:paraId="3B483D08" w14:textId="77777777" w:rsidTr="00E6223A">
        <w:tblPrEx>
          <w:tblLook w:val="01E0" w:firstRow="1" w:lastRow="1" w:firstColumn="1" w:lastColumn="1" w:noHBand="0" w:noVBand="0"/>
        </w:tblPrEx>
        <w:tc>
          <w:tcPr>
            <w:tcW w:w="10620" w:type="dxa"/>
            <w:gridSpan w:val="4"/>
            <w:tcBorders>
              <w:top w:val="single" w:sz="18" w:space="0" w:color="auto"/>
              <w:left w:val="nil"/>
              <w:bottom w:val="nil"/>
              <w:right w:val="nil"/>
            </w:tcBorders>
            <w:shd w:val="clear" w:color="auto" w:fill="auto"/>
          </w:tcPr>
          <w:p w14:paraId="5E62E8D8" w14:textId="5186DCBD" w:rsidR="004E38CF" w:rsidRPr="004E38CF" w:rsidRDefault="002C0C2F" w:rsidP="00E6223A">
            <w:pPr>
              <w:pStyle w:val="xmsonormal"/>
              <w:rPr>
                <w:i/>
                <w:color w:val="0D0D0D"/>
                <w:sz w:val="24"/>
                <w:szCs w:val="24"/>
              </w:rPr>
            </w:pPr>
            <w:r w:rsidRPr="00F22112">
              <w:rPr>
                <w:rFonts w:eastAsiaTheme="minorHAnsi"/>
                <w:b/>
                <w:bCs/>
                <w:sz w:val="24"/>
                <w:szCs w:val="24"/>
              </w:rPr>
              <w:t xml:space="preserve">Authorizing Signatures   </w:t>
            </w:r>
            <w:r w:rsidRPr="004E38CF">
              <w:rPr>
                <w:i/>
                <w:sz w:val="20"/>
                <w:szCs w:val="20"/>
              </w:rPr>
              <w:t>This application is subject to the General Grant Conditions, Special Conditions for the FY2</w:t>
            </w:r>
            <w:r w:rsidR="00B13699" w:rsidRPr="004E38CF">
              <w:rPr>
                <w:i/>
                <w:sz w:val="20"/>
                <w:szCs w:val="20"/>
              </w:rPr>
              <w:t>4</w:t>
            </w:r>
            <w:r w:rsidRPr="004E38CF">
              <w:rPr>
                <w:i/>
                <w:sz w:val="20"/>
                <w:szCs w:val="20"/>
              </w:rPr>
              <w:t xml:space="preserve"> </w:t>
            </w:r>
            <w:r w:rsidR="00296937">
              <w:rPr>
                <w:i/>
                <w:sz w:val="20"/>
                <w:szCs w:val="20"/>
              </w:rPr>
              <w:t>District Eleven</w:t>
            </w:r>
            <w:r w:rsidRPr="004E38CF">
              <w:rPr>
                <w:i/>
                <w:sz w:val="20"/>
                <w:szCs w:val="20"/>
              </w:rPr>
              <w:t xml:space="preserve"> Veterans Treatment Court and the FY202</w:t>
            </w:r>
            <w:r w:rsidR="00B13699" w:rsidRPr="004E38CF">
              <w:rPr>
                <w:i/>
                <w:sz w:val="20"/>
                <w:szCs w:val="20"/>
              </w:rPr>
              <w:t>4</w:t>
            </w:r>
            <w:r w:rsidRPr="004E38CF">
              <w:rPr>
                <w:i/>
                <w:sz w:val="20"/>
                <w:szCs w:val="20"/>
              </w:rPr>
              <w:t xml:space="preserve"> Special Conditions for District Court Budget </w:t>
            </w:r>
            <w:r w:rsidR="00D15207" w:rsidRPr="004E38CF">
              <w:rPr>
                <w:i/>
                <w:sz w:val="20"/>
                <w:szCs w:val="20"/>
              </w:rPr>
              <w:t>Requests.</w:t>
            </w:r>
            <w:r w:rsidR="00D15207" w:rsidRPr="004E38CF">
              <w:rPr>
                <w:i/>
                <w:color w:val="0D0D0D"/>
                <w:sz w:val="20"/>
                <w:szCs w:val="20"/>
              </w:rPr>
              <w:t xml:space="preserve"> The</w:t>
            </w:r>
            <w:r w:rsidR="00F22112" w:rsidRPr="004E38CF">
              <w:rPr>
                <w:i/>
                <w:color w:val="0D0D0D"/>
                <w:sz w:val="20"/>
                <w:szCs w:val="20"/>
              </w:rPr>
              <w:t xml:space="preserve"> Organization shall not without the AOC’s prior written consent, copy, disclose, publish, release, transfer, disseminate, use, or allow access for any purpose or in any form, any information which may be held or maintained by the Judicial branch as Confidential Information except for the sole and exclusive purpose of performing under the project. </w:t>
            </w:r>
            <w:r w:rsidR="00DB4E15" w:rsidRPr="004E38CF">
              <w:rPr>
                <w:i/>
                <w:color w:val="0D0D0D"/>
                <w:sz w:val="20"/>
                <w:szCs w:val="20"/>
              </w:rPr>
              <w:t>The Organization may be required to complete and sign a Non-Disclosure Agreement.</w:t>
            </w:r>
          </w:p>
          <w:p w14:paraId="761FC151" w14:textId="61474CBB" w:rsidR="006124B2" w:rsidRPr="004E38CF" w:rsidRDefault="002C0C2F" w:rsidP="00E6223A">
            <w:pPr>
              <w:pStyle w:val="xmsonormal"/>
              <w:rPr>
                <w:rFonts w:eastAsiaTheme="minorHAnsi"/>
                <w:b/>
                <w:bCs/>
                <w:sz w:val="20"/>
                <w:szCs w:val="20"/>
              </w:rPr>
            </w:pPr>
            <w:r w:rsidRPr="004E38CF">
              <w:rPr>
                <w:i/>
                <w:sz w:val="20"/>
                <w:szCs w:val="20"/>
              </w:rPr>
              <w:t xml:space="preserve">By signing below, the Authorized Official binds the Organization to all terms contained in the </w:t>
            </w:r>
            <w:r w:rsidR="00DB4E15" w:rsidRPr="004E38CF">
              <w:rPr>
                <w:i/>
                <w:sz w:val="20"/>
                <w:szCs w:val="20"/>
              </w:rPr>
              <w:t>General Grant Conditions, Special Conditions for the FY2</w:t>
            </w:r>
            <w:r w:rsidR="00B13699" w:rsidRPr="004E38CF">
              <w:rPr>
                <w:i/>
                <w:sz w:val="20"/>
                <w:szCs w:val="20"/>
              </w:rPr>
              <w:t>4</w:t>
            </w:r>
            <w:r w:rsidR="00DB4E15" w:rsidRPr="004E38CF">
              <w:rPr>
                <w:i/>
                <w:sz w:val="20"/>
                <w:szCs w:val="20"/>
              </w:rPr>
              <w:t xml:space="preserve"> </w:t>
            </w:r>
            <w:r w:rsidR="00296937">
              <w:rPr>
                <w:i/>
                <w:sz w:val="20"/>
                <w:szCs w:val="20"/>
              </w:rPr>
              <w:t>District Eleven</w:t>
            </w:r>
            <w:r w:rsidR="00DB4E15" w:rsidRPr="004E38CF">
              <w:rPr>
                <w:i/>
                <w:sz w:val="20"/>
                <w:szCs w:val="20"/>
              </w:rPr>
              <w:t xml:space="preserve"> Veterans Treatment Court and the FY202</w:t>
            </w:r>
            <w:r w:rsidR="00B13699" w:rsidRPr="004E38CF">
              <w:rPr>
                <w:i/>
                <w:sz w:val="20"/>
                <w:szCs w:val="20"/>
              </w:rPr>
              <w:t>4</w:t>
            </w:r>
            <w:r w:rsidR="00DB4E15" w:rsidRPr="004E38CF">
              <w:rPr>
                <w:i/>
                <w:sz w:val="20"/>
                <w:szCs w:val="20"/>
              </w:rPr>
              <w:t xml:space="preserve"> Special Conditions for District Court Budget Requests</w:t>
            </w:r>
            <w:r w:rsidRPr="004E38CF">
              <w:rPr>
                <w:i/>
                <w:sz w:val="20"/>
                <w:szCs w:val="20"/>
              </w:rPr>
              <w:t xml:space="preserve">. The Authorized </w:t>
            </w:r>
            <w:r w:rsidR="00F22112" w:rsidRPr="004E38CF">
              <w:rPr>
                <w:i/>
                <w:sz w:val="20"/>
                <w:szCs w:val="20"/>
              </w:rPr>
              <w:t>Official understands</w:t>
            </w:r>
            <w:r w:rsidRPr="004E38CF">
              <w:rPr>
                <w:i/>
                <w:sz w:val="20"/>
                <w:szCs w:val="20"/>
              </w:rPr>
              <w:t xml:space="preserve"> </w:t>
            </w:r>
            <w:bookmarkStart w:id="0" w:name="_Hlk68161451"/>
            <w:r w:rsidRPr="004E38CF">
              <w:rPr>
                <w:i/>
                <w:sz w:val="20"/>
                <w:szCs w:val="20"/>
              </w:rPr>
              <w:t xml:space="preserve">that any false, fictitious, or fraudulent statements, documents, or claims submitted in relation to this </w:t>
            </w:r>
            <w:bookmarkEnd w:id="0"/>
            <w:r w:rsidR="00F22112" w:rsidRPr="004E38CF">
              <w:rPr>
                <w:i/>
                <w:sz w:val="20"/>
                <w:szCs w:val="20"/>
              </w:rPr>
              <w:t>application may</w:t>
            </w:r>
            <w:r w:rsidRPr="004E38CF">
              <w:rPr>
                <w:i/>
                <w:sz w:val="20"/>
                <w:szCs w:val="20"/>
              </w:rPr>
              <w:t xml:space="preserve"> subject the Organization to any applicable civil or criminal penalties, as well as administrative penalties including but not limited to the reduction, suspension, and/or termination of the award, and the recovery of any monies awarded to the Organization </w:t>
            </w:r>
            <w:proofErr w:type="gramStart"/>
            <w:r w:rsidRPr="004E38CF">
              <w:rPr>
                <w:i/>
                <w:sz w:val="20"/>
                <w:szCs w:val="20"/>
              </w:rPr>
              <w:t>as a result of</w:t>
            </w:r>
            <w:proofErr w:type="gramEnd"/>
            <w:r w:rsidRPr="004E38CF">
              <w:rPr>
                <w:i/>
                <w:sz w:val="20"/>
                <w:szCs w:val="20"/>
              </w:rPr>
              <w:t xml:space="preserve"> the submission.</w:t>
            </w:r>
            <w:r w:rsidRPr="004E38CF">
              <w:rPr>
                <w:b/>
                <w:bCs/>
                <w:sz w:val="20"/>
                <w:szCs w:val="20"/>
              </w:rPr>
              <w:t xml:space="preserve"> </w:t>
            </w:r>
            <w:r w:rsidRPr="004E38CF">
              <w:rPr>
                <w:i/>
                <w:iCs/>
                <w:sz w:val="20"/>
                <w:szCs w:val="20"/>
              </w:rPr>
              <w:t xml:space="preserve">By signing below, </w:t>
            </w:r>
            <w:r w:rsidR="00E6223A" w:rsidRPr="004E38CF">
              <w:rPr>
                <w:i/>
                <w:iCs/>
                <w:sz w:val="20"/>
                <w:szCs w:val="20"/>
              </w:rPr>
              <w:t>A</w:t>
            </w:r>
            <w:r w:rsidRPr="004E38CF">
              <w:rPr>
                <w:i/>
                <w:iCs/>
                <w:sz w:val="20"/>
                <w:szCs w:val="20"/>
              </w:rPr>
              <w:t xml:space="preserve">uthorized </w:t>
            </w:r>
            <w:r w:rsidR="00E6223A" w:rsidRPr="004E38CF">
              <w:rPr>
                <w:i/>
                <w:iCs/>
                <w:sz w:val="20"/>
                <w:szCs w:val="20"/>
              </w:rPr>
              <w:t>O</w:t>
            </w:r>
            <w:r w:rsidRPr="004E38CF">
              <w:rPr>
                <w:i/>
                <w:iCs/>
                <w:sz w:val="20"/>
                <w:szCs w:val="20"/>
              </w:rPr>
              <w:t xml:space="preserve">fficial confirms that they have the authority to submit applications on behalf of the </w:t>
            </w:r>
            <w:r w:rsidR="00E6223A" w:rsidRPr="004E38CF">
              <w:rPr>
                <w:i/>
                <w:iCs/>
                <w:sz w:val="20"/>
                <w:szCs w:val="20"/>
              </w:rPr>
              <w:t>O</w:t>
            </w:r>
            <w:r w:rsidRPr="004E38CF">
              <w:rPr>
                <w:i/>
                <w:iCs/>
                <w:sz w:val="20"/>
                <w:szCs w:val="20"/>
              </w:rPr>
              <w:t>rganization.</w:t>
            </w:r>
            <w:r w:rsidR="00E306E2" w:rsidRPr="004E38CF">
              <w:rPr>
                <w:rFonts w:eastAsiaTheme="minorHAnsi"/>
                <w:b/>
                <w:bCs/>
                <w:sz w:val="20"/>
                <w:szCs w:val="20"/>
              </w:rPr>
              <w:t xml:space="preserve"> </w:t>
            </w:r>
          </w:p>
        </w:tc>
      </w:tr>
      <w:tr w:rsidR="000C1748" w:rsidRPr="00221898" w14:paraId="11BEA6E8" w14:textId="77777777" w:rsidTr="00E6223A">
        <w:tblPrEx>
          <w:tblLook w:val="01E0" w:firstRow="1" w:lastRow="1" w:firstColumn="1" w:lastColumn="1" w:noHBand="0" w:noVBand="0"/>
        </w:tblPrEx>
        <w:tc>
          <w:tcPr>
            <w:tcW w:w="5130" w:type="dxa"/>
            <w:gridSpan w:val="2"/>
            <w:tcBorders>
              <w:top w:val="nil"/>
              <w:left w:val="nil"/>
              <w:right w:val="nil"/>
            </w:tcBorders>
            <w:shd w:val="clear" w:color="auto" w:fill="auto"/>
          </w:tcPr>
          <w:p w14:paraId="5D5A3871" w14:textId="77777777" w:rsidR="000C1748" w:rsidRPr="00221898" w:rsidRDefault="000C1748" w:rsidP="006F11BC">
            <w:pPr>
              <w:rPr>
                <w:b/>
              </w:rPr>
            </w:pPr>
            <w:r w:rsidRPr="00221898">
              <w:rPr>
                <w:b/>
              </w:rPr>
              <w:t>Director/Administrative Authority:</w:t>
            </w:r>
          </w:p>
        </w:tc>
        <w:tc>
          <w:tcPr>
            <w:tcW w:w="5490" w:type="dxa"/>
            <w:gridSpan w:val="2"/>
            <w:tcBorders>
              <w:top w:val="nil"/>
              <w:left w:val="nil"/>
              <w:right w:val="nil"/>
            </w:tcBorders>
            <w:shd w:val="clear" w:color="auto" w:fill="auto"/>
          </w:tcPr>
          <w:p w14:paraId="69342D67" w14:textId="77777777" w:rsidR="000C1748" w:rsidRPr="00221898" w:rsidRDefault="000C1748" w:rsidP="006F11BC">
            <w:pPr>
              <w:rPr>
                <w:b/>
              </w:rPr>
            </w:pPr>
            <w:r w:rsidRPr="00221898">
              <w:rPr>
                <w:b/>
              </w:rPr>
              <w:t>Financial Authority:</w:t>
            </w:r>
          </w:p>
        </w:tc>
      </w:tr>
      <w:tr w:rsidR="000C1748" w:rsidRPr="00221898" w14:paraId="5DA0D84E" w14:textId="77777777" w:rsidTr="00990CDC">
        <w:tblPrEx>
          <w:tblLook w:val="01E0" w:firstRow="1" w:lastRow="1" w:firstColumn="1" w:lastColumn="1" w:noHBand="0" w:noVBand="0"/>
        </w:tblPrEx>
        <w:trPr>
          <w:trHeight w:val="377"/>
        </w:trPr>
        <w:tc>
          <w:tcPr>
            <w:tcW w:w="5130" w:type="dxa"/>
            <w:gridSpan w:val="2"/>
            <w:tcBorders>
              <w:left w:val="nil"/>
              <w:bottom w:val="single" w:sz="4" w:space="0" w:color="auto"/>
            </w:tcBorders>
            <w:shd w:val="clear" w:color="auto" w:fill="auto"/>
          </w:tcPr>
          <w:p w14:paraId="109851EB" w14:textId="77777777" w:rsidR="000C1748" w:rsidRPr="00221898" w:rsidRDefault="000C1748" w:rsidP="006F11BC">
            <w:pPr>
              <w:rPr>
                <w:b/>
              </w:rPr>
            </w:pPr>
          </w:p>
        </w:tc>
        <w:tc>
          <w:tcPr>
            <w:tcW w:w="5490" w:type="dxa"/>
            <w:gridSpan w:val="2"/>
            <w:tcBorders>
              <w:bottom w:val="single" w:sz="4" w:space="0" w:color="auto"/>
              <w:right w:val="nil"/>
            </w:tcBorders>
            <w:shd w:val="clear" w:color="auto" w:fill="auto"/>
          </w:tcPr>
          <w:p w14:paraId="0E733DD8" w14:textId="77777777" w:rsidR="000C1748" w:rsidRDefault="000C1748" w:rsidP="006F11BC">
            <w:pPr>
              <w:rPr>
                <w:b/>
              </w:rPr>
            </w:pPr>
          </w:p>
          <w:p w14:paraId="04737D76" w14:textId="105E586E" w:rsidR="004E38CF" w:rsidRPr="004E38CF" w:rsidRDefault="004E38CF" w:rsidP="006F11BC">
            <w:pPr>
              <w:rPr>
                <w:b/>
                <w:sz w:val="16"/>
                <w:szCs w:val="16"/>
              </w:rPr>
            </w:pPr>
          </w:p>
        </w:tc>
      </w:tr>
      <w:tr w:rsidR="000C1748" w:rsidRPr="00221898" w14:paraId="3D48278C" w14:textId="77777777" w:rsidTr="00E6223A">
        <w:tblPrEx>
          <w:tblLook w:val="01E0" w:firstRow="1" w:lastRow="1" w:firstColumn="1" w:lastColumn="1" w:noHBand="0" w:noVBand="0"/>
        </w:tblPrEx>
        <w:trPr>
          <w:trHeight w:val="350"/>
        </w:trPr>
        <w:tc>
          <w:tcPr>
            <w:tcW w:w="5130" w:type="dxa"/>
            <w:gridSpan w:val="2"/>
            <w:tcBorders>
              <w:left w:val="nil"/>
              <w:bottom w:val="nil"/>
            </w:tcBorders>
            <w:shd w:val="clear" w:color="auto" w:fill="auto"/>
          </w:tcPr>
          <w:p w14:paraId="7E970A44" w14:textId="77777777" w:rsidR="000C1748" w:rsidRPr="00221898" w:rsidRDefault="000C1748" w:rsidP="006F11BC">
            <w:pPr>
              <w:rPr>
                <w:i/>
              </w:rPr>
            </w:pPr>
            <w:r w:rsidRPr="00221898">
              <w:rPr>
                <w:i/>
              </w:rPr>
              <w:t xml:space="preserve">Printed Name                                </w:t>
            </w:r>
          </w:p>
        </w:tc>
        <w:tc>
          <w:tcPr>
            <w:tcW w:w="5490" w:type="dxa"/>
            <w:gridSpan w:val="2"/>
            <w:tcBorders>
              <w:bottom w:val="nil"/>
              <w:right w:val="nil"/>
            </w:tcBorders>
            <w:shd w:val="clear" w:color="auto" w:fill="auto"/>
          </w:tcPr>
          <w:p w14:paraId="0371BC0E" w14:textId="77777777" w:rsidR="000C1748" w:rsidRPr="00221898" w:rsidRDefault="000C1748" w:rsidP="006F11BC">
            <w:pPr>
              <w:rPr>
                <w:i/>
              </w:rPr>
            </w:pPr>
            <w:r w:rsidRPr="00221898">
              <w:rPr>
                <w:i/>
              </w:rPr>
              <w:t xml:space="preserve">Printed Name </w:t>
            </w:r>
          </w:p>
        </w:tc>
      </w:tr>
      <w:tr w:rsidR="000C1748" w:rsidRPr="00221898" w14:paraId="31BA8E10" w14:textId="77777777" w:rsidTr="00E6223A">
        <w:tblPrEx>
          <w:tblLook w:val="01E0" w:firstRow="1" w:lastRow="1" w:firstColumn="1" w:lastColumn="1" w:noHBand="0" w:noVBand="0"/>
        </w:tblPrEx>
        <w:trPr>
          <w:trHeight w:val="270"/>
        </w:trPr>
        <w:tc>
          <w:tcPr>
            <w:tcW w:w="5130" w:type="dxa"/>
            <w:gridSpan w:val="2"/>
            <w:tcBorders>
              <w:top w:val="nil"/>
              <w:left w:val="nil"/>
            </w:tcBorders>
            <w:shd w:val="clear" w:color="auto" w:fill="auto"/>
          </w:tcPr>
          <w:p w14:paraId="7804E011" w14:textId="77777777" w:rsidR="000C1748" w:rsidRPr="00221898" w:rsidRDefault="000C1748" w:rsidP="006F11BC">
            <w:pPr>
              <w:jc w:val="both"/>
              <w:rPr>
                <w:b/>
              </w:rPr>
            </w:pPr>
          </w:p>
        </w:tc>
        <w:tc>
          <w:tcPr>
            <w:tcW w:w="5490" w:type="dxa"/>
            <w:gridSpan w:val="2"/>
            <w:tcBorders>
              <w:top w:val="nil"/>
              <w:right w:val="nil"/>
            </w:tcBorders>
            <w:shd w:val="clear" w:color="auto" w:fill="auto"/>
          </w:tcPr>
          <w:p w14:paraId="6E14DEF7" w14:textId="77777777" w:rsidR="000C1748" w:rsidRPr="00221898" w:rsidRDefault="000C1748" w:rsidP="006F11BC">
            <w:pPr>
              <w:rPr>
                <w:b/>
              </w:rPr>
            </w:pPr>
          </w:p>
        </w:tc>
      </w:tr>
      <w:tr w:rsidR="000C1748" w:rsidRPr="00221898" w14:paraId="2F7E57EC" w14:textId="77777777" w:rsidTr="00E6223A">
        <w:tblPrEx>
          <w:tblLook w:val="01E0" w:firstRow="1" w:lastRow="1" w:firstColumn="1" w:lastColumn="1" w:noHBand="0" w:noVBand="0"/>
        </w:tblPrEx>
        <w:tc>
          <w:tcPr>
            <w:tcW w:w="5130" w:type="dxa"/>
            <w:gridSpan w:val="2"/>
            <w:tcBorders>
              <w:left w:val="nil"/>
            </w:tcBorders>
            <w:shd w:val="clear" w:color="auto" w:fill="auto"/>
          </w:tcPr>
          <w:p w14:paraId="66DB6D11" w14:textId="74522F75" w:rsidR="000C1748" w:rsidRPr="00221898" w:rsidRDefault="000C1748" w:rsidP="006F11BC">
            <w:pPr>
              <w:rPr>
                <w:i/>
              </w:rPr>
            </w:pPr>
            <w:r w:rsidRPr="00221898">
              <w:rPr>
                <w:i/>
              </w:rPr>
              <w:t>Title</w:t>
            </w:r>
          </w:p>
          <w:p w14:paraId="530B8EC1" w14:textId="77777777" w:rsidR="000C1748" w:rsidRPr="00221898" w:rsidRDefault="000C1748" w:rsidP="006F11BC">
            <w:pPr>
              <w:rPr>
                <w:i/>
              </w:rPr>
            </w:pPr>
          </w:p>
        </w:tc>
        <w:tc>
          <w:tcPr>
            <w:tcW w:w="5490" w:type="dxa"/>
            <w:gridSpan w:val="2"/>
            <w:tcBorders>
              <w:right w:val="nil"/>
            </w:tcBorders>
            <w:shd w:val="clear" w:color="auto" w:fill="auto"/>
          </w:tcPr>
          <w:p w14:paraId="7D706970" w14:textId="77777777" w:rsidR="000C1748" w:rsidRPr="00221898" w:rsidRDefault="000C1748" w:rsidP="006F11BC">
            <w:pPr>
              <w:rPr>
                <w:i/>
              </w:rPr>
            </w:pPr>
            <w:r w:rsidRPr="00221898">
              <w:rPr>
                <w:i/>
              </w:rPr>
              <w:t xml:space="preserve">Title                                  </w:t>
            </w:r>
          </w:p>
          <w:p w14:paraId="5C89DA08" w14:textId="77777777" w:rsidR="000C1748" w:rsidRPr="00221898" w:rsidRDefault="000C1748" w:rsidP="006F11BC">
            <w:pPr>
              <w:rPr>
                <w:i/>
              </w:rPr>
            </w:pPr>
          </w:p>
        </w:tc>
      </w:tr>
    </w:tbl>
    <w:p w14:paraId="1C7DDCB8" w14:textId="77777777" w:rsidR="004E38CF" w:rsidRDefault="000C1748" w:rsidP="004E38CF">
      <w:pPr>
        <w:rPr>
          <w:i/>
        </w:rPr>
      </w:pPr>
      <w:r w:rsidRPr="00221898">
        <w:rPr>
          <w:i/>
        </w:rPr>
        <w:t>Signature                                             Date</w:t>
      </w:r>
      <w:r w:rsidRPr="00221898">
        <w:rPr>
          <w:i/>
        </w:rPr>
        <w:tab/>
      </w:r>
      <w:r w:rsidRPr="00221898">
        <w:rPr>
          <w:i/>
        </w:rPr>
        <w:tab/>
        <w:t xml:space="preserve">   Signature                                             Date</w:t>
      </w:r>
    </w:p>
    <w:p w14:paraId="682D7769" w14:textId="77777777" w:rsidR="004E38CF" w:rsidRDefault="004E38CF" w:rsidP="004E38CF">
      <w:pPr>
        <w:jc w:val="center"/>
        <w:rPr>
          <w:rFonts w:eastAsiaTheme="minorEastAsia"/>
          <w:b/>
          <w:sz w:val="20"/>
          <w:szCs w:val="20"/>
        </w:rPr>
      </w:pPr>
    </w:p>
    <w:p w14:paraId="6A662A2A" w14:textId="4C6697C8" w:rsidR="00F22112" w:rsidRPr="004E38CF" w:rsidRDefault="001A2916" w:rsidP="004E38CF">
      <w:pPr>
        <w:jc w:val="center"/>
        <w:rPr>
          <w:sz w:val="20"/>
          <w:szCs w:val="20"/>
        </w:rPr>
      </w:pPr>
      <w:r w:rsidRPr="004E38CF">
        <w:rPr>
          <w:rFonts w:eastAsiaTheme="minorEastAsia"/>
          <w:b/>
          <w:sz w:val="20"/>
          <w:szCs w:val="20"/>
        </w:rPr>
        <w:t>Please compile the application into one PDF document and submit the application via email to:</w:t>
      </w:r>
      <w:r w:rsidRPr="004E38CF">
        <w:rPr>
          <w:b/>
          <w:sz w:val="20"/>
          <w:szCs w:val="20"/>
        </w:rPr>
        <w:t xml:space="preserve">  </w:t>
      </w:r>
      <w:hyperlink r:id="rId9" w:history="1">
        <w:r w:rsidR="00296937" w:rsidRPr="00271594">
          <w:rPr>
            <w:rStyle w:val="Hyperlink"/>
            <w:b/>
            <w:sz w:val="20"/>
            <w:szCs w:val="20"/>
          </w:rPr>
          <w:t>Kimberly.Hurd@mdcourts.gov</w:t>
        </w:r>
      </w:hyperlink>
      <w:r w:rsidRPr="004E38CF">
        <w:rPr>
          <w:rStyle w:val="Hyperlink"/>
          <w:b/>
          <w:sz w:val="20"/>
          <w:szCs w:val="20"/>
        </w:rPr>
        <w:t xml:space="preserve"> </w:t>
      </w:r>
      <w:r w:rsidRPr="004E38CF">
        <w:rPr>
          <w:b/>
          <w:sz w:val="20"/>
          <w:szCs w:val="20"/>
        </w:rPr>
        <w:t xml:space="preserve">by </w:t>
      </w:r>
      <w:r w:rsidR="008401EA">
        <w:rPr>
          <w:b/>
          <w:color w:val="2E74B5" w:themeColor="accent1" w:themeShade="BF"/>
          <w:sz w:val="20"/>
          <w:szCs w:val="20"/>
        </w:rPr>
        <w:t>February 2</w:t>
      </w:r>
      <w:r w:rsidR="00BD33AD">
        <w:rPr>
          <w:b/>
          <w:color w:val="2E74B5" w:themeColor="accent1" w:themeShade="BF"/>
          <w:sz w:val="20"/>
          <w:szCs w:val="20"/>
        </w:rPr>
        <w:t>6</w:t>
      </w:r>
      <w:r w:rsidR="008401EA">
        <w:rPr>
          <w:b/>
          <w:color w:val="2E74B5" w:themeColor="accent1" w:themeShade="BF"/>
          <w:sz w:val="20"/>
          <w:szCs w:val="20"/>
        </w:rPr>
        <w:t>, 2024</w:t>
      </w:r>
    </w:p>
    <w:p w14:paraId="365A2065" w14:textId="5117749E" w:rsidR="0025300B" w:rsidRPr="00823756" w:rsidRDefault="00DB4E15" w:rsidP="0025300B">
      <w:pPr>
        <w:jc w:val="center"/>
        <w:rPr>
          <w:rFonts w:eastAsia="Calibri"/>
          <w:b/>
        </w:rPr>
      </w:pPr>
      <w:r>
        <w:rPr>
          <w:rFonts w:eastAsia="Calibri"/>
          <w:b/>
          <w:bCs/>
          <w:u w:val="single"/>
        </w:rPr>
        <w:lastRenderedPageBreak/>
        <w:t>I</w:t>
      </w:r>
      <w:r w:rsidR="0025300B" w:rsidRPr="00823756">
        <w:rPr>
          <w:rFonts w:eastAsia="Calibri"/>
          <w:b/>
          <w:bCs/>
          <w:u w:val="single"/>
        </w:rPr>
        <w:t>NSTRUCTIONS FOR COMPLETING GRANT APPLICATION</w:t>
      </w:r>
    </w:p>
    <w:p w14:paraId="3A998CCC" w14:textId="77777777" w:rsidR="0025300B" w:rsidRPr="00823756" w:rsidRDefault="0025300B" w:rsidP="0025300B"/>
    <w:p w14:paraId="2FBB3A3D" w14:textId="77777777" w:rsidR="0025300B" w:rsidRPr="00823756" w:rsidRDefault="0025300B" w:rsidP="0025300B">
      <w:pPr>
        <w:rPr>
          <w:i/>
          <w:iCs/>
        </w:rPr>
      </w:pPr>
      <w:r w:rsidRPr="00823756">
        <w:rPr>
          <w:i/>
          <w:iCs/>
        </w:rPr>
        <w:t xml:space="preserve">This instruction sheet is intended as a tool to assist applicants with completing and submitting a timely grant. </w:t>
      </w:r>
    </w:p>
    <w:p w14:paraId="3CB5FE9E" w14:textId="06E1A8FF" w:rsidR="0025300B" w:rsidRPr="00823756" w:rsidRDefault="0025300B" w:rsidP="0025300B">
      <w:pPr>
        <w:jc w:val="center"/>
        <w:rPr>
          <w:b/>
          <w:i/>
          <w:iCs/>
        </w:rPr>
      </w:pPr>
      <w:r w:rsidRPr="008A2FEA">
        <w:rPr>
          <w:b/>
          <w:i/>
          <w:iCs/>
          <w:highlight w:val="yellow"/>
        </w:rPr>
        <w:t>Do NOT SU</w:t>
      </w:r>
      <w:r w:rsidR="00E43BD1">
        <w:rPr>
          <w:b/>
          <w:i/>
          <w:iCs/>
          <w:highlight w:val="yellow"/>
        </w:rPr>
        <w:t>BM</w:t>
      </w:r>
      <w:r w:rsidRPr="008A2FEA">
        <w:rPr>
          <w:b/>
          <w:i/>
          <w:iCs/>
          <w:highlight w:val="yellow"/>
        </w:rPr>
        <w:t>IT these instructions with your grant.</w:t>
      </w:r>
    </w:p>
    <w:p w14:paraId="2CF5BFAD" w14:textId="77777777" w:rsidR="0025300B" w:rsidRPr="00823756" w:rsidRDefault="0025300B" w:rsidP="0025300B"/>
    <w:p w14:paraId="6AC7263D" w14:textId="77777777" w:rsidR="0025300B" w:rsidRPr="00823756" w:rsidRDefault="0025300B" w:rsidP="0025300B">
      <w:pPr>
        <w:rPr>
          <w:b/>
        </w:rPr>
      </w:pPr>
      <w:r w:rsidRPr="00823756">
        <w:rPr>
          <w:b/>
        </w:rPr>
        <w:t>COMPONENTS OF THE GRANT APPLICATION:</w:t>
      </w:r>
    </w:p>
    <w:p w14:paraId="7512DC8E" w14:textId="77777777" w:rsidR="0025300B" w:rsidRPr="00823756" w:rsidRDefault="0025300B" w:rsidP="0025300B">
      <w:pPr>
        <w:rPr>
          <w:b/>
        </w:rPr>
      </w:pPr>
    </w:p>
    <w:p w14:paraId="6FA43117" w14:textId="66751C37" w:rsidR="0025300B" w:rsidRPr="00823756" w:rsidRDefault="0025300B" w:rsidP="0025300B">
      <w:pPr>
        <w:numPr>
          <w:ilvl w:val="0"/>
          <w:numId w:val="2"/>
        </w:numPr>
        <w:contextualSpacing/>
      </w:pPr>
      <w:r w:rsidRPr="00823756">
        <w:t xml:space="preserve">Notice of Funding </w:t>
      </w:r>
      <w:r w:rsidR="003F1788">
        <w:t>Opportunity</w:t>
      </w:r>
      <w:r w:rsidR="003F1788" w:rsidRPr="00823756">
        <w:t xml:space="preserve"> </w:t>
      </w:r>
      <w:r w:rsidRPr="00823756">
        <w:t>(</w:t>
      </w:r>
      <w:r w:rsidR="003F1788" w:rsidRPr="00823756">
        <w:t>NOF</w:t>
      </w:r>
      <w:r w:rsidR="003F1788">
        <w:t>O</w:t>
      </w:r>
      <w:r w:rsidRPr="00823756">
        <w:t>)</w:t>
      </w:r>
    </w:p>
    <w:p w14:paraId="08FC22CA" w14:textId="77777777" w:rsidR="0025300B" w:rsidRPr="00823756" w:rsidRDefault="0025300B" w:rsidP="0025300B">
      <w:pPr>
        <w:numPr>
          <w:ilvl w:val="0"/>
          <w:numId w:val="2"/>
        </w:numPr>
        <w:contextualSpacing/>
      </w:pPr>
      <w:r w:rsidRPr="00823756">
        <w:t>Maryland Judiciary, Administrative Office of the Courts, General Grant Conditions</w:t>
      </w:r>
    </w:p>
    <w:p w14:paraId="4BCF545B" w14:textId="5D7F937B" w:rsidR="0025300B" w:rsidRPr="00823756" w:rsidRDefault="0025300B" w:rsidP="0025300B">
      <w:pPr>
        <w:numPr>
          <w:ilvl w:val="0"/>
          <w:numId w:val="2"/>
        </w:numPr>
        <w:contextualSpacing/>
      </w:pPr>
      <w:r w:rsidRPr="00823756">
        <w:t xml:space="preserve">Special Conditions for </w:t>
      </w:r>
      <w:r w:rsidR="00DF2341">
        <w:t xml:space="preserve">the </w:t>
      </w:r>
      <w:r>
        <w:rPr>
          <w:rFonts w:eastAsiaTheme="minorHAnsi"/>
        </w:rPr>
        <w:t>FY202</w:t>
      </w:r>
      <w:r w:rsidR="00B13699">
        <w:rPr>
          <w:rFonts w:eastAsiaTheme="minorHAnsi"/>
        </w:rPr>
        <w:t>4</w:t>
      </w:r>
      <w:r w:rsidRPr="00823756">
        <w:rPr>
          <w:rFonts w:eastAsiaTheme="minorHAnsi"/>
        </w:rPr>
        <w:t xml:space="preserve"> </w:t>
      </w:r>
      <w:r w:rsidR="00296937">
        <w:rPr>
          <w:rFonts w:eastAsiaTheme="minorHAnsi"/>
        </w:rPr>
        <w:t>District Eleven</w:t>
      </w:r>
      <w:r w:rsidRPr="00823756">
        <w:rPr>
          <w:rFonts w:eastAsiaTheme="minorHAnsi"/>
        </w:rPr>
        <w:t xml:space="preserve"> Veteran’s Treatment </w:t>
      </w:r>
      <w:r w:rsidR="00DF2341">
        <w:rPr>
          <w:rFonts w:eastAsiaTheme="minorHAnsi"/>
        </w:rPr>
        <w:t>Court</w:t>
      </w:r>
    </w:p>
    <w:p w14:paraId="6BE41101" w14:textId="533D236A" w:rsidR="0025300B" w:rsidRPr="00823756" w:rsidRDefault="0025300B" w:rsidP="0025300B">
      <w:pPr>
        <w:numPr>
          <w:ilvl w:val="0"/>
          <w:numId w:val="2"/>
        </w:numPr>
        <w:contextualSpacing/>
      </w:pPr>
      <w:r>
        <w:rPr>
          <w:rFonts w:eastAsiaTheme="minorHAnsi"/>
        </w:rPr>
        <w:t>FY 202</w:t>
      </w:r>
      <w:r w:rsidR="00B13699">
        <w:rPr>
          <w:rFonts w:eastAsiaTheme="minorHAnsi"/>
        </w:rPr>
        <w:t>4</w:t>
      </w:r>
      <w:r w:rsidRPr="00823756">
        <w:rPr>
          <w:rFonts w:eastAsiaTheme="minorHAnsi"/>
        </w:rPr>
        <w:t xml:space="preserve"> Special Conditions for </w:t>
      </w:r>
      <w:r>
        <w:rPr>
          <w:rFonts w:eastAsiaTheme="minorHAnsi"/>
        </w:rPr>
        <w:t>District Court Budget Request</w:t>
      </w:r>
    </w:p>
    <w:p w14:paraId="276D4D6C" w14:textId="77777777" w:rsidR="0025300B" w:rsidRPr="00823756" w:rsidRDefault="0025300B" w:rsidP="0025300B">
      <w:pPr>
        <w:numPr>
          <w:ilvl w:val="0"/>
          <w:numId w:val="2"/>
        </w:numPr>
        <w:contextualSpacing/>
      </w:pPr>
      <w:r w:rsidRPr="00823756">
        <w:t>Grant Application Cover Sheet</w:t>
      </w:r>
      <w:r>
        <w:t>, Instructions for Completing the Grant Application</w:t>
      </w:r>
      <w:r w:rsidRPr="00823756">
        <w:t xml:space="preserve"> and Grant Application</w:t>
      </w:r>
    </w:p>
    <w:p w14:paraId="7BBA5BC3" w14:textId="5152010B" w:rsidR="00976982" w:rsidRDefault="0025300B" w:rsidP="00976982">
      <w:pPr>
        <w:numPr>
          <w:ilvl w:val="0"/>
          <w:numId w:val="2"/>
        </w:numPr>
        <w:contextualSpacing/>
      </w:pPr>
      <w:r w:rsidRPr="00823756">
        <w:t>Proposed Budget and Budget Justification Workbook</w:t>
      </w:r>
    </w:p>
    <w:p w14:paraId="5D012B8E" w14:textId="77777777" w:rsidR="0025300B" w:rsidRPr="00823756" w:rsidRDefault="0025300B" w:rsidP="0025300B">
      <w:pPr>
        <w:ind w:left="720"/>
        <w:contextualSpacing/>
      </w:pPr>
    </w:p>
    <w:p w14:paraId="10F0DEB3" w14:textId="77777777" w:rsidR="0025300B" w:rsidRPr="00823756" w:rsidRDefault="0025300B" w:rsidP="0025300B">
      <w:pPr>
        <w:rPr>
          <w:b/>
        </w:rPr>
      </w:pPr>
      <w:r w:rsidRPr="00823756">
        <w:rPr>
          <w:b/>
        </w:rPr>
        <w:t>INSTRUCTIONS</w:t>
      </w:r>
    </w:p>
    <w:p w14:paraId="039C3307" w14:textId="77777777" w:rsidR="0025300B" w:rsidRPr="00E16A57" w:rsidRDefault="0025300B" w:rsidP="0025300B">
      <w:pPr>
        <w:rPr>
          <w:b/>
          <w:sz w:val="18"/>
          <w:szCs w:val="18"/>
        </w:rPr>
      </w:pPr>
    </w:p>
    <w:p w14:paraId="1A5E3749" w14:textId="77777777" w:rsidR="0025300B" w:rsidRPr="00823756" w:rsidRDefault="0025300B" w:rsidP="0025300B">
      <w:pPr>
        <w:rPr>
          <w:b/>
        </w:rPr>
      </w:pPr>
      <w:r w:rsidRPr="00823756">
        <w:rPr>
          <w:b/>
        </w:rPr>
        <w:t>Review all documents carefully:</w:t>
      </w:r>
    </w:p>
    <w:p w14:paraId="2B7BB7A6" w14:textId="77777777" w:rsidR="0025300B" w:rsidRPr="00823756" w:rsidRDefault="0025300B" w:rsidP="0025300B">
      <w:pPr>
        <w:rPr>
          <w:b/>
        </w:rPr>
      </w:pPr>
    </w:p>
    <w:p w14:paraId="444123C3" w14:textId="6828A000" w:rsidR="0025300B" w:rsidRPr="00823756" w:rsidRDefault="0025300B" w:rsidP="0025300B">
      <w:pPr>
        <w:numPr>
          <w:ilvl w:val="0"/>
          <w:numId w:val="4"/>
        </w:numPr>
        <w:contextualSpacing/>
      </w:pPr>
      <w:r w:rsidRPr="00823756">
        <w:t>NOF</w:t>
      </w:r>
      <w:r w:rsidR="003F1788">
        <w:t>O</w:t>
      </w:r>
    </w:p>
    <w:p w14:paraId="1205BC1F" w14:textId="77777777" w:rsidR="0025300B" w:rsidRPr="00E16A57" w:rsidRDefault="0025300B" w:rsidP="0025300B">
      <w:pPr>
        <w:ind w:left="720"/>
        <w:contextualSpacing/>
        <w:rPr>
          <w:sz w:val="18"/>
          <w:szCs w:val="18"/>
        </w:rPr>
      </w:pPr>
    </w:p>
    <w:p w14:paraId="010EA14C" w14:textId="798F0407" w:rsidR="0025300B" w:rsidRPr="00823756" w:rsidRDefault="0025300B" w:rsidP="0025300B">
      <w:pPr>
        <w:numPr>
          <w:ilvl w:val="1"/>
          <w:numId w:val="4"/>
        </w:numPr>
        <w:contextualSpacing/>
      </w:pPr>
      <w:r w:rsidRPr="00823756">
        <w:t xml:space="preserve">Describes funding </w:t>
      </w:r>
      <w:r w:rsidR="003F1788">
        <w:t>opportunity</w:t>
      </w:r>
      <w:r w:rsidRPr="00823756">
        <w:t xml:space="preserve">, the purpose of the Grant, and additional </w:t>
      </w:r>
      <w:proofErr w:type="gramStart"/>
      <w:r w:rsidRPr="00823756">
        <w:t>guidance</w:t>
      </w:r>
      <w:proofErr w:type="gramEnd"/>
    </w:p>
    <w:p w14:paraId="294E7E48" w14:textId="77777777" w:rsidR="0025300B" w:rsidRPr="00E16A57" w:rsidRDefault="0025300B" w:rsidP="0025300B">
      <w:pPr>
        <w:ind w:left="1440"/>
        <w:contextualSpacing/>
        <w:rPr>
          <w:sz w:val="18"/>
          <w:szCs w:val="18"/>
        </w:rPr>
      </w:pPr>
    </w:p>
    <w:p w14:paraId="434F674D" w14:textId="77777777" w:rsidR="0025300B" w:rsidRPr="00823756" w:rsidRDefault="0025300B" w:rsidP="0025300B">
      <w:pPr>
        <w:numPr>
          <w:ilvl w:val="0"/>
          <w:numId w:val="4"/>
        </w:numPr>
        <w:contextualSpacing/>
      </w:pPr>
      <w:r w:rsidRPr="00823756">
        <w:t>Maryland Judiciary, Administrative Office of the Courts (AOC), General Grant Conditions</w:t>
      </w:r>
    </w:p>
    <w:p w14:paraId="583ABD77" w14:textId="77777777" w:rsidR="0025300B" w:rsidRPr="00E16A57" w:rsidRDefault="0025300B" w:rsidP="0025300B">
      <w:pPr>
        <w:ind w:left="720"/>
        <w:contextualSpacing/>
        <w:rPr>
          <w:sz w:val="18"/>
          <w:szCs w:val="18"/>
        </w:rPr>
      </w:pPr>
    </w:p>
    <w:p w14:paraId="60836122" w14:textId="03E76088" w:rsidR="0025300B" w:rsidRPr="00823756" w:rsidRDefault="0025300B" w:rsidP="0025300B">
      <w:pPr>
        <w:numPr>
          <w:ilvl w:val="0"/>
          <w:numId w:val="4"/>
        </w:numPr>
        <w:contextualSpacing/>
      </w:pPr>
      <w:r w:rsidRPr="00823756">
        <w:t xml:space="preserve">Special Conditions for </w:t>
      </w:r>
      <w:r>
        <w:rPr>
          <w:rFonts w:eastAsiaTheme="minorHAnsi"/>
        </w:rPr>
        <w:t>FY 202</w:t>
      </w:r>
      <w:r w:rsidR="00B13699">
        <w:rPr>
          <w:rFonts w:eastAsiaTheme="minorHAnsi"/>
        </w:rPr>
        <w:t>4</w:t>
      </w:r>
      <w:r w:rsidRPr="00823756">
        <w:rPr>
          <w:rFonts w:eastAsiaTheme="minorHAnsi"/>
        </w:rPr>
        <w:t xml:space="preserve"> </w:t>
      </w:r>
      <w:r w:rsidR="00296937">
        <w:rPr>
          <w:rFonts w:eastAsiaTheme="minorHAnsi"/>
        </w:rPr>
        <w:t>District Eleven</w:t>
      </w:r>
      <w:r w:rsidRPr="00823756">
        <w:rPr>
          <w:rFonts w:eastAsiaTheme="minorHAnsi"/>
        </w:rPr>
        <w:t xml:space="preserve"> Veteran’s Treatment </w:t>
      </w:r>
      <w:r w:rsidR="005343A2">
        <w:rPr>
          <w:rFonts w:eastAsiaTheme="minorHAnsi"/>
        </w:rPr>
        <w:t>Court</w:t>
      </w:r>
    </w:p>
    <w:p w14:paraId="2B324C90" w14:textId="77777777" w:rsidR="0025300B" w:rsidRPr="00823756" w:rsidRDefault="0025300B" w:rsidP="0025300B">
      <w:pPr>
        <w:ind w:left="720"/>
        <w:contextualSpacing/>
        <w:rPr>
          <w:rFonts w:eastAsiaTheme="minorHAnsi"/>
        </w:rPr>
      </w:pPr>
    </w:p>
    <w:p w14:paraId="43B009C7" w14:textId="78D4F16C" w:rsidR="0025300B" w:rsidRPr="00823756" w:rsidRDefault="0025300B" w:rsidP="0025300B">
      <w:pPr>
        <w:numPr>
          <w:ilvl w:val="0"/>
          <w:numId w:val="4"/>
        </w:numPr>
        <w:contextualSpacing/>
      </w:pPr>
      <w:r>
        <w:rPr>
          <w:rFonts w:eastAsiaTheme="minorHAnsi"/>
        </w:rPr>
        <w:t>FY 202</w:t>
      </w:r>
      <w:r w:rsidR="00B13699">
        <w:rPr>
          <w:rFonts w:eastAsiaTheme="minorHAnsi"/>
        </w:rPr>
        <w:t>4</w:t>
      </w:r>
      <w:r w:rsidRPr="00823756">
        <w:rPr>
          <w:rFonts w:eastAsiaTheme="minorHAnsi"/>
        </w:rPr>
        <w:t xml:space="preserve"> Special Conditions </w:t>
      </w:r>
      <w:r>
        <w:rPr>
          <w:rFonts w:eastAsiaTheme="minorHAnsi"/>
        </w:rPr>
        <w:t>for District Court Budget Request</w:t>
      </w:r>
    </w:p>
    <w:p w14:paraId="5373EC7C" w14:textId="77777777" w:rsidR="0025300B" w:rsidRPr="00823756" w:rsidRDefault="0025300B" w:rsidP="0025300B">
      <w:pPr>
        <w:contextualSpacing/>
      </w:pPr>
    </w:p>
    <w:p w14:paraId="21443F0B" w14:textId="77777777" w:rsidR="0025300B" w:rsidRPr="00823756" w:rsidRDefault="0025300B" w:rsidP="0025300B">
      <w:pPr>
        <w:numPr>
          <w:ilvl w:val="0"/>
          <w:numId w:val="4"/>
        </w:numPr>
        <w:contextualSpacing/>
      </w:pPr>
      <w:r w:rsidRPr="00823756">
        <w:t>Grant Application Cover Sheet</w:t>
      </w:r>
      <w:r>
        <w:t xml:space="preserve">, </w:t>
      </w:r>
      <w:r w:rsidRPr="00823756">
        <w:t>Instructions for Completing Grant Application</w:t>
      </w:r>
      <w:r>
        <w:t xml:space="preserve">, </w:t>
      </w:r>
      <w:r w:rsidRPr="00823756">
        <w:t>and the Grant Application</w:t>
      </w:r>
    </w:p>
    <w:p w14:paraId="52335559" w14:textId="77777777" w:rsidR="0025300B" w:rsidRPr="00E16A57" w:rsidRDefault="0025300B" w:rsidP="0025300B">
      <w:pPr>
        <w:rPr>
          <w:sz w:val="18"/>
          <w:szCs w:val="18"/>
        </w:rPr>
      </w:pPr>
    </w:p>
    <w:p w14:paraId="165E14B2" w14:textId="603FA496" w:rsidR="0025300B" w:rsidRPr="00823756" w:rsidRDefault="0025300B" w:rsidP="0025300B">
      <w:pPr>
        <w:numPr>
          <w:ilvl w:val="1"/>
          <w:numId w:val="4"/>
        </w:numPr>
        <w:contextualSpacing/>
      </w:pPr>
      <w:r w:rsidRPr="00823756">
        <w:t xml:space="preserve">The application </w:t>
      </w:r>
      <w:r w:rsidR="005343A2">
        <w:t>C</w:t>
      </w:r>
      <w:r w:rsidRPr="00823756">
        <w:t>over Sheet should be signed by:</w:t>
      </w:r>
    </w:p>
    <w:p w14:paraId="324CB094" w14:textId="77777777" w:rsidR="0025300B" w:rsidRPr="00823756" w:rsidRDefault="0025300B" w:rsidP="0025300B">
      <w:pPr>
        <w:numPr>
          <w:ilvl w:val="2"/>
          <w:numId w:val="4"/>
        </w:numPr>
        <w:contextualSpacing/>
      </w:pPr>
      <w:r>
        <w:t>Applicant Organization’</w:t>
      </w:r>
      <w:r w:rsidRPr="00823756">
        <w:t>s</w:t>
      </w:r>
      <w:r>
        <w:t xml:space="preserve"> Authorized O</w:t>
      </w:r>
      <w:r w:rsidRPr="00823756">
        <w:t xml:space="preserve">fficial </w:t>
      </w:r>
    </w:p>
    <w:p w14:paraId="431EF548" w14:textId="77777777" w:rsidR="0025300B" w:rsidRPr="00823756" w:rsidRDefault="0025300B" w:rsidP="0025300B">
      <w:pPr>
        <w:numPr>
          <w:ilvl w:val="2"/>
          <w:numId w:val="4"/>
        </w:numPr>
        <w:contextualSpacing/>
      </w:pPr>
      <w:r>
        <w:t>Applicant Organization’s F</w:t>
      </w:r>
      <w:r w:rsidRPr="00823756">
        <w:t>inancial</w:t>
      </w:r>
      <w:r>
        <w:t xml:space="preserve"> A</w:t>
      </w:r>
      <w:r w:rsidRPr="00823756">
        <w:t>uthority</w:t>
      </w:r>
    </w:p>
    <w:p w14:paraId="15B4AAFE" w14:textId="77777777" w:rsidR="0025300B" w:rsidRPr="00E16A57" w:rsidRDefault="0025300B" w:rsidP="0025300B">
      <w:pPr>
        <w:ind w:left="2160"/>
        <w:contextualSpacing/>
        <w:rPr>
          <w:sz w:val="18"/>
          <w:szCs w:val="18"/>
        </w:rPr>
      </w:pPr>
    </w:p>
    <w:p w14:paraId="4F1091F6" w14:textId="7E9A6D2F" w:rsidR="0025300B" w:rsidRDefault="0025300B" w:rsidP="0025300B">
      <w:pPr>
        <w:numPr>
          <w:ilvl w:val="1"/>
          <w:numId w:val="4"/>
        </w:numPr>
        <w:contextualSpacing/>
      </w:pPr>
      <w:r>
        <w:t xml:space="preserve">Instructions for completing grant </w:t>
      </w:r>
      <w:proofErr w:type="gramStart"/>
      <w:r>
        <w:t>application</w:t>
      </w:r>
      <w:proofErr w:type="gramEnd"/>
    </w:p>
    <w:p w14:paraId="49BC7357" w14:textId="77777777" w:rsidR="0025300B" w:rsidRDefault="0025300B" w:rsidP="0025300B">
      <w:pPr>
        <w:ind w:left="1440"/>
        <w:contextualSpacing/>
      </w:pPr>
    </w:p>
    <w:p w14:paraId="5DA1BCCD" w14:textId="77777777" w:rsidR="0025300B" w:rsidRPr="00823756" w:rsidRDefault="0025300B" w:rsidP="0025300B">
      <w:pPr>
        <w:numPr>
          <w:ilvl w:val="1"/>
          <w:numId w:val="4"/>
        </w:numPr>
        <w:contextualSpacing/>
      </w:pPr>
      <w:r w:rsidRPr="00823756">
        <w:t>Grant Application</w:t>
      </w:r>
    </w:p>
    <w:p w14:paraId="20D4E967" w14:textId="2D06AF7D" w:rsidR="0025300B" w:rsidRPr="00823756" w:rsidRDefault="0025300B" w:rsidP="0025300B">
      <w:pPr>
        <w:numPr>
          <w:ilvl w:val="2"/>
          <w:numId w:val="4"/>
        </w:numPr>
        <w:contextualSpacing/>
      </w:pPr>
      <w:r w:rsidRPr="00823756">
        <w:t xml:space="preserve">The Grant Application should be in narrative form; Budget narrative should be </w:t>
      </w:r>
      <w:r>
        <w:t>for funding ending June 30, 202</w:t>
      </w:r>
      <w:r w:rsidR="00B13699">
        <w:t>4</w:t>
      </w:r>
      <w:r w:rsidRPr="00823756">
        <w:t>.</w:t>
      </w:r>
    </w:p>
    <w:p w14:paraId="230AE199" w14:textId="6F102E0D" w:rsidR="0025300B" w:rsidRDefault="0025300B" w:rsidP="0025300B">
      <w:pPr>
        <w:numPr>
          <w:ilvl w:val="2"/>
          <w:numId w:val="4"/>
        </w:numPr>
        <w:contextualSpacing/>
      </w:pPr>
      <w:r w:rsidRPr="00823756">
        <w:t>Update the Grant Application Narrative to reflect applicant’s participation in the project.</w:t>
      </w:r>
    </w:p>
    <w:p w14:paraId="5AC3AD92" w14:textId="77777777" w:rsidR="00976982" w:rsidRPr="00823756" w:rsidRDefault="00976982" w:rsidP="00976982">
      <w:pPr>
        <w:ind w:left="1440"/>
        <w:contextualSpacing/>
      </w:pPr>
    </w:p>
    <w:p w14:paraId="737D6180" w14:textId="77777777" w:rsidR="0025300B" w:rsidRPr="00823756" w:rsidRDefault="0025300B" w:rsidP="0025300B"/>
    <w:p w14:paraId="2C12712C" w14:textId="61A4DA6A" w:rsidR="0025300B" w:rsidRDefault="0025300B" w:rsidP="0025300B">
      <w:pPr>
        <w:numPr>
          <w:ilvl w:val="0"/>
          <w:numId w:val="4"/>
        </w:numPr>
        <w:contextualSpacing/>
      </w:pPr>
      <w:r w:rsidRPr="00823756">
        <w:t>Proposed Budget with Budget Justification Workbook (MS Excel)</w:t>
      </w:r>
    </w:p>
    <w:p w14:paraId="40408212" w14:textId="77777777" w:rsidR="00976982" w:rsidRPr="00823756" w:rsidRDefault="00976982" w:rsidP="00976982">
      <w:pPr>
        <w:numPr>
          <w:ilvl w:val="1"/>
          <w:numId w:val="4"/>
        </w:numPr>
        <w:contextualSpacing/>
      </w:pPr>
      <w:r>
        <w:t xml:space="preserve">The </w:t>
      </w:r>
      <w:r w:rsidRPr="00823756">
        <w:t>basis for the budget amount and the total budget awarded</w:t>
      </w:r>
      <w:r>
        <w:t xml:space="preserve"> contains:</w:t>
      </w:r>
    </w:p>
    <w:p w14:paraId="05CABE24" w14:textId="77777777" w:rsidR="00976982" w:rsidRPr="00823756" w:rsidRDefault="00976982" w:rsidP="00976982">
      <w:pPr>
        <w:numPr>
          <w:ilvl w:val="2"/>
          <w:numId w:val="4"/>
        </w:numPr>
        <w:contextualSpacing/>
      </w:pPr>
      <w:r w:rsidRPr="00823756">
        <w:t xml:space="preserve">Budget </w:t>
      </w:r>
      <w:proofErr w:type="gramStart"/>
      <w:r w:rsidRPr="00823756">
        <w:t>Application;</w:t>
      </w:r>
      <w:proofErr w:type="gramEnd"/>
    </w:p>
    <w:p w14:paraId="4DED1723" w14:textId="77777777" w:rsidR="00976982" w:rsidRPr="00823756" w:rsidRDefault="00976982" w:rsidP="00976982">
      <w:pPr>
        <w:numPr>
          <w:ilvl w:val="2"/>
          <w:numId w:val="4"/>
        </w:numPr>
        <w:contextualSpacing/>
      </w:pPr>
      <w:r w:rsidRPr="00823756">
        <w:t>Budget Justification; and</w:t>
      </w:r>
    </w:p>
    <w:p w14:paraId="1B9D6C10" w14:textId="77777777" w:rsidR="00976982" w:rsidRPr="00823756" w:rsidRDefault="00976982" w:rsidP="00976982">
      <w:pPr>
        <w:numPr>
          <w:ilvl w:val="2"/>
          <w:numId w:val="4"/>
        </w:numPr>
        <w:contextualSpacing/>
      </w:pPr>
      <w:r w:rsidRPr="00823756">
        <w:t>Instructions &amp; Definitions</w:t>
      </w:r>
    </w:p>
    <w:p w14:paraId="01476D32" w14:textId="77777777" w:rsidR="00976982" w:rsidRDefault="00976982" w:rsidP="00976982">
      <w:pPr>
        <w:autoSpaceDE w:val="0"/>
        <w:autoSpaceDN w:val="0"/>
        <w:adjustRightInd w:val="0"/>
        <w:ind w:left="720"/>
        <w:rPr>
          <w:color w:val="000000"/>
        </w:rPr>
      </w:pPr>
    </w:p>
    <w:p w14:paraId="7749B23A" w14:textId="7E56E57B" w:rsidR="00976982" w:rsidRDefault="00976982" w:rsidP="00976982">
      <w:pPr>
        <w:autoSpaceDE w:val="0"/>
        <w:autoSpaceDN w:val="0"/>
        <w:adjustRightInd w:val="0"/>
        <w:ind w:left="720"/>
        <w:rPr>
          <w:color w:val="000000"/>
        </w:rPr>
      </w:pPr>
      <w:r w:rsidRPr="00823756">
        <w:rPr>
          <w:color w:val="000000"/>
        </w:rPr>
        <w:t>Proposed Budget with Justification Workbook should add</w:t>
      </w:r>
      <w:r>
        <w:rPr>
          <w:color w:val="000000"/>
        </w:rPr>
        <w:t>ress funding ending June 30, 202</w:t>
      </w:r>
      <w:r w:rsidR="00B13699">
        <w:rPr>
          <w:color w:val="000000"/>
        </w:rPr>
        <w:t>4</w:t>
      </w:r>
      <w:r w:rsidRPr="00823756">
        <w:rPr>
          <w:color w:val="000000"/>
        </w:rPr>
        <w:t>.</w:t>
      </w:r>
    </w:p>
    <w:p w14:paraId="2C34C04D" w14:textId="7EC21918" w:rsidR="00976982" w:rsidRDefault="00976982" w:rsidP="00976982">
      <w:pPr>
        <w:autoSpaceDE w:val="0"/>
        <w:autoSpaceDN w:val="0"/>
        <w:adjustRightInd w:val="0"/>
        <w:ind w:left="720"/>
        <w:rPr>
          <w:color w:val="000000"/>
        </w:rPr>
      </w:pPr>
      <w:r w:rsidRPr="00823756">
        <w:rPr>
          <w:color w:val="000000"/>
        </w:rPr>
        <w:t xml:space="preserve">  </w:t>
      </w:r>
    </w:p>
    <w:p w14:paraId="4BA064AC" w14:textId="77777777" w:rsidR="00976982" w:rsidRDefault="00976982" w:rsidP="006124B2">
      <w:pPr>
        <w:ind w:left="2160"/>
        <w:contextualSpacing/>
      </w:pPr>
    </w:p>
    <w:p w14:paraId="6B583B2B" w14:textId="77777777" w:rsidR="006124B2" w:rsidRPr="00823756" w:rsidRDefault="006124B2" w:rsidP="006124B2">
      <w:pPr>
        <w:ind w:left="2160"/>
        <w:contextualSpacing/>
      </w:pPr>
    </w:p>
    <w:p w14:paraId="6091E7F1" w14:textId="77777777" w:rsidR="0025300B" w:rsidRPr="00823756" w:rsidRDefault="0025300B" w:rsidP="0025300B"/>
    <w:p w14:paraId="587BFA24" w14:textId="77777777" w:rsidR="0025300B" w:rsidRPr="00823756" w:rsidRDefault="0025300B" w:rsidP="0025300B">
      <w:pPr>
        <w:rPr>
          <w:b/>
        </w:rPr>
      </w:pPr>
      <w:r w:rsidRPr="00823756">
        <w:rPr>
          <w:b/>
        </w:rPr>
        <w:t>HOW TO SUBMIT THE GRANT:</w:t>
      </w:r>
    </w:p>
    <w:p w14:paraId="27381F01" w14:textId="77777777" w:rsidR="0025300B" w:rsidRPr="00823756" w:rsidRDefault="0025300B" w:rsidP="0025300B">
      <w:pPr>
        <w:rPr>
          <w:b/>
        </w:rPr>
      </w:pPr>
    </w:p>
    <w:p w14:paraId="2F0A40BB" w14:textId="77777777" w:rsidR="0025300B" w:rsidRPr="00823756" w:rsidRDefault="0025300B" w:rsidP="0025300B">
      <w:pPr>
        <w:numPr>
          <w:ilvl w:val="0"/>
          <w:numId w:val="3"/>
        </w:numPr>
        <w:contextualSpacing/>
      </w:pPr>
      <w:r w:rsidRPr="00823756">
        <w:t xml:space="preserve">Print and Sign the Grant Application Cover Sheet, and the Grant </w:t>
      </w:r>
      <w:proofErr w:type="gramStart"/>
      <w:r w:rsidRPr="00823756">
        <w:t>Application;</w:t>
      </w:r>
      <w:proofErr w:type="gramEnd"/>
    </w:p>
    <w:p w14:paraId="376217D5" w14:textId="77777777" w:rsidR="0025300B" w:rsidRPr="00823756" w:rsidRDefault="0025300B" w:rsidP="0025300B">
      <w:pPr>
        <w:numPr>
          <w:ilvl w:val="0"/>
          <w:numId w:val="3"/>
        </w:numPr>
        <w:contextualSpacing/>
      </w:pPr>
      <w:r w:rsidRPr="00823756">
        <w:t>Print the Proposed Budget Justification Workbook, both pages (The Budget Application and the Budget Justification</w:t>
      </w:r>
      <w:proofErr w:type="gramStart"/>
      <w:r w:rsidRPr="00823756">
        <w:t>);</w:t>
      </w:r>
      <w:proofErr w:type="gramEnd"/>
    </w:p>
    <w:p w14:paraId="49390E4F" w14:textId="77777777" w:rsidR="0025300B" w:rsidRDefault="0025300B" w:rsidP="0025300B">
      <w:pPr>
        <w:numPr>
          <w:ilvl w:val="0"/>
          <w:numId w:val="3"/>
        </w:numPr>
        <w:contextualSpacing/>
      </w:pPr>
      <w:r w:rsidRPr="00823756">
        <w:t xml:space="preserve">Scan all documents as one PDF file.  Hard copies will not be </w:t>
      </w:r>
      <w:proofErr w:type="gramStart"/>
      <w:r w:rsidRPr="00823756">
        <w:t>accepted;</w:t>
      </w:r>
      <w:proofErr w:type="gramEnd"/>
    </w:p>
    <w:p w14:paraId="2CE6D4ED" w14:textId="62D7BB84" w:rsidR="0025300B" w:rsidRPr="00F30D5D" w:rsidRDefault="0025300B" w:rsidP="0025300B">
      <w:pPr>
        <w:numPr>
          <w:ilvl w:val="0"/>
          <w:numId w:val="3"/>
        </w:numPr>
        <w:contextualSpacing/>
      </w:pPr>
      <w:r w:rsidRPr="00823756">
        <w:t xml:space="preserve">Email the entire grant in PDF form to: </w:t>
      </w:r>
      <w:hyperlink r:id="rId10" w:history="1">
        <w:r w:rsidR="00296937" w:rsidRPr="00271594">
          <w:rPr>
            <w:rStyle w:val="Hyperlink"/>
            <w:rFonts w:eastAsia="Batang"/>
            <w:b/>
          </w:rPr>
          <w:t>Kimberly.Hurd@mdcourts.gov</w:t>
        </w:r>
      </w:hyperlink>
      <w:r w:rsidRPr="00F30D5D">
        <w:rPr>
          <w:rFonts w:eastAsia="Batang"/>
          <w:b/>
        </w:rPr>
        <w:t xml:space="preserve"> </w:t>
      </w:r>
      <w:r w:rsidRPr="00F30D5D">
        <w:rPr>
          <w:rFonts w:eastAsia="Batang"/>
        </w:rPr>
        <w:t>by</w:t>
      </w:r>
      <w:r w:rsidR="00F30D5D" w:rsidRPr="00F30D5D">
        <w:rPr>
          <w:rFonts w:eastAsia="Batang"/>
        </w:rPr>
        <w:t>:</w:t>
      </w:r>
    </w:p>
    <w:p w14:paraId="2E8354FA" w14:textId="77777777" w:rsidR="0025300B" w:rsidRPr="002C0C2F" w:rsidRDefault="0025300B" w:rsidP="0025300B">
      <w:pPr>
        <w:ind w:left="1080"/>
        <w:contextualSpacing/>
        <w:rPr>
          <w:highlight w:val="yellow"/>
        </w:rPr>
      </w:pPr>
    </w:p>
    <w:p w14:paraId="7F5FBC3B" w14:textId="40BB0B37" w:rsidR="0025300B" w:rsidRPr="00374ED8" w:rsidRDefault="003F1788" w:rsidP="005343A2">
      <w:pPr>
        <w:pStyle w:val="ListParagraph"/>
        <w:ind w:left="1080"/>
        <w:jc w:val="center"/>
        <w:rPr>
          <w:rFonts w:eastAsia="Batang"/>
          <w:b/>
          <w:color w:val="2E74B5" w:themeColor="accent1" w:themeShade="BF"/>
          <w:sz w:val="32"/>
          <w:szCs w:val="32"/>
        </w:rPr>
      </w:pPr>
      <w:r>
        <w:rPr>
          <w:rFonts w:eastAsia="Batang"/>
          <w:b/>
          <w:color w:val="2E74B5" w:themeColor="accent1" w:themeShade="BF"/>
          <w:sz w:val="32"/>
          <w:szCs w:val="32"/>
        </w:rPr>
        <w:t>Monday</w:t>
      </w:r>
      <w:r w:rsidR="008401EA">
        <w:rPr>
          <w:rFonts w:eastAsia="Batang"/>
          <w:b/>
          <w:color w:val="2E74B5" w:themeColor="accent1" w:themeShade="BF"/>
          <w:sz w:val="32"/>
          <w:szCs w:val="32"/>
        </w:rPr>
        <w:t xml:space="preserve">, February </w:t>
      </w:r>
      <w:r>
        <w:rPr>
          <w:rFonts w:eastAsia="Batang"/>
          <w:b/>
          <w:color w:val="2E74B5" w:themeColor="accent1" w:themeShade="BF"/>
          <w:sz w:val="32"/>
          <w:szCs w:val="32"/>
        </w:rPr>
        <w:t>26</w:t>
      </w:r>
      <w:r w:rsidR="008401EA">
        <w:rPr>
          <w:rFonts w:eastAsia="Batang"/>
          <w:b/>
          <w:color w:val="2E74B5" w:themeColor="accent1" w:themeShade="BF"/>
          <w:sz w:val="32"/>
          <w:szCs w:val="32"/>
        </w:rPr>
        <w:t>, 2024</w:t>
      </w:r>
    </w:p>
    <w:p w14:paraId="16C5133B" w14:textId="77777777" w:rsidR="0025300B" w:rsidRDefault="0025300B" w:rsidP="0025300B">
      <w:pPr>
        <w:ind w:left="1080"/>
        <w:contextualSpacing/>
      </w:pPr>
    </w:p>
    <w:p w14:paraId="217F7236" w14:textId="77777777" w:rsidR="0025300B" w:rsidRDefault="0025300B" w:rsidP="0025300B">
      <w:pPr>
        <w:ind w:left="1080"/>
        <w:contextualSpacing/>
      </w:pPr>
    </w:p>
    <w:p w14:paraId="5664F94F" w14:textId="5D099572" w:rsidR="00DF2341" w:rsidRDefault="0025300B" w:rsidP="0025300B">
      <w:pPr>
        <w:ind w:left="1080"/>
        <w:contextualSpacing/>
        <w:rPr>
          <w:color w:val="000000" w:themeColor="text1"/>
        </w:rPr>
      </w:pPr>
      <w:r w:rsidRPr="00823756">
        <w:rPr>
          <w:color w:val="000000" w:themeColor="text1"/>
        </w:rPr>
        <w:t>Any questions concerning the format and/or submission of this application should be directed to</w:t>
      </w:r>
      <w:r w:rsidR="00DF2341">
        <w:rPr>
          <w:color w:val="000000" w:themeColor="text1"/>
        </w:rPr>
        <w:t>:</w:t>
      </w:r>
    </w:p>
    <w:p w14:paraId="296D0968" w14:textId="77777777" w:rsidR="00DF2341" w:rsidRDefault="00DF2341" w:rsidP="0025300B">
      <w:pPr>
        <w:ind w:left="1080"/>
        <w:contextualSpacing/>
        <w:rPr>
          <w:color w:val="000000" w:themeColor="text1"/>
        </w:rPr>
      </w:pPr>
    </w:p>
    <w:p w14:paraId="1AABF46C" w14:textId="1AA05DE7" w:rsidR="00DF2341" w:rsidRPr="00F30D5D" w:rsidRDefault="00F30D5D" w:rsidP="00DF2341">
      <w:pPr>
        <w:ind w:left="1080" w:firstLine="360"/>
        <w:contextualSpacing/>
        <w:rPr>
          <w:color w:val="000000" w:themeColor="text1"/>
        </w:rPr>
      </w:pPr>
      <w:r w:rsidRPr="00F30D5D">
        <w:rPr>
          <w:color w:val="000000" w:themeColor="text1"/>
        </w:rPr>
        <w:t>K</w:t>
      </w:r>
      <w:r w:rsidR="00296937">
        <w:rPr>
          <w:color w:val="000000" w:themeColor="text1"/>
        </w:rPr>
        <w:t>imberly Hurd</w:t>
      </w:r>
    </w:p>
    <w:p w14:paraId="66F5000A" w14:textId="4A7507DE" w:rsidR="00DF2341" w:rsidRDefault="00DF2341" w:rsidP="00DF2341">
      <w:pPr>
        <w:ind w:left="1080" w:firstLine="360"/>
        <w:contextualSpacing/>
        <w:rPr>
          <w:color w:val="000000" w:themeColor="text1"/>
        </w:rPr>
      </w:pPr>
      <w:r w:rsidRPr="00F30D5D">
        <w:rPr>
          <w:color w:val="000000" w:themeColor="text1"/>
        </w:rPr>
        <w:t xml:space="preserve">Phone: </w:t>
      </w:r>
      <w:r w:rsidR="00296937">
        <w:rPr>
          <w:color w:val="000000" w:themeColor="text1"/>
        </w:rPr>
        <w:t xml:space="preserve">Frederick County (301) 600-2006 </w:t>
      </w:r>
    </w:p>
    <w:p w14:paraId="06BBB734" w14:textId="2577C121" w:rsidR="00296937" w:rsidRPr="00F30D5D" w:rsidRDefault="00296937" w:rsidP="00DF2341">
      <w:pPr>
        <w:ind w:left="1080" w:firstLine="360"/>
        <w:contextualSpacing/>
        <w:rPr>
          <w:color w:val="000000" w:themeColor="text1"/>
        </w:rPr>
      </w:pPr>
      <w:r>
        <w:rPr>
          <w:color w:val="000000" w:themeColor="text1"/>
        </w:rPr>
        <w:tab/>
        <w:t>Washington County (240) 420-4646</w:t>
      </w:r>
    </w:p>
    <w:p w14:paraId="314D48CD" w14:textId="74D687E8" w:rsidR="0025300B" w:rsidRPr="00823756" w:rsidRDefault="00DF2341" w:rsidP="00DF2341">
      <w:pPr>
        <w:ind w:left="1080" w:firstLine="360"/>
        <w:contextualSpacing/>
      </w:pPr>
      <w:r w:rsidRPr="00F30D5D">
        <w:rPr>
          <w:color w:val="000000" w:themeColor="text1"/>
        </w:rPr>
        <w:t xml:space="preserve">Email: </w:t>
      </w:r>
      <w:r w:rsidR="0025300B" w:rsidRPr="00F30D5D">
        <w:rPr>
          <w:b/>
          <w:color w:val="000000" w:themeColor="text1"/>
        </w:rPr>
        <w:t xml:space="preserve"> </w:t>
      </w:r>
      <w:hyperlink r:id="rId11" w:history="1">
        <w:r w:rsidR="00296937" w:rsidRPr="00271594">
          <w:rPr>
            <w:rStyle w:val="Hyperlink"/>
            <w:rFonts w:eastAsia="Batang"/>
            <w:b/>
          </w:rPr>
          <w:t>Kimberly.Hurd@mdcourts.gov</w:t>
        </w:r>
      </w:hyperlink>
    </w:p>
    <w:p w14:paraId="7CEEA960" w14:textId="77777777" w:rsidR="0025300B" w:rsidRPr="00E306E2" w:rsidRDefault="0025300B" w:rsidP="0025300B">
      <w:pPr>
        <w:ind w:left="1080"/>
        <w:contextualSpacing/>
        <w:rPr>
          <w:rFonts w:eastAsiaTheme="minorEastAsia"/>
          <w:color w:val="4472C4" w:themeColor="accent5"/>
        </w:rPr>
      </w:pPr>
    </w:p>
    <w:p w14:paraId="6AE4BDF6" w14:textId="77777777" w:rsidR="0025300B" w:rsidRPr="00E306E2" w:rsidRDefault="0025300B" w:rsidP="0025300B">
      <w:pPr>
        <w:spacing w:line="259" w:lineRule="auto"/>
        <w:rPr>
          <w:rFonts w:eastAsiaTheme="minorEastAsia"/>
          <w:color w:val="4472C4" w:themeColor="accent5"/>
        </w:rPr>
      </w:pPr>
    </w:p>
    <w:p w14:paraId="64586A65" w14:textId="77777777" w:rsidR="0025300B" w:rsidRPr="00E306E2" w:rsidRDefault="0025300B" w:rsidP="0025300B">
      <w:pPr>
        <w:spacing w:line="259" w:lineRule="auto"/>
        <w:rPr>
          <w:rFonts w:eastAsiaTheme="minorEastAsia"/>
          <w:color w:val="4472C4" w:themeColor="accent5"/>
        </w:rPr>
      </w:pPr>
    </w:p>
    <w:p w14:paraId="10C9FA61" w14:textId="77777777" w:rsidR="008401EA" w:rsidRDefault="008401EA" w:rsidP="008401EA">
      <w:pPr>
        <w:ind w:right="720"/>
        <w:jc w:val="center"/>
        <w:rPr>
          <w:rFonts w:eastAsiaTheme="minorHAnsi"/>
          <w:b/>
          <w:sz w:val="28"/>
          <w:szCs w:val="22"/>
          <w:u w:val="single"/>
        </w:rPr>
      </w:pPr>
    </w:p>
    <w:p w14:paraId="54B70AA3" w14:textId="77777777" w:rsidR="008401EA" w:rsidRDefault="008401EA" w:rsidP="008401EA">
      <w:pPr>
        <w:ind w:right="720"/>
        <w:jc w:val="center"/>
        <w:rPr>
          <w:rFonts w:eastAsiaTheme="minorHAnsi"/>
          <w:b/>
          <w:sz w:val="28"/>
          <w:szCs w:val="22"/>
          <w:u w:val="single"/>
        </w:rPr>
      </w:pPr>
    </w:p>
    <w:p w14:paraId="1F250E44" w14:textId="7AB20AFB" w:rsidR="008401EA" w:rsidRDefault="008401EA" w:rsidP="008401EA">
      <w:pPr>
        <w:ind w:right="720"/>
        <w:jc w:val="center"/>
        <w:rPr>
          <w:rFonts w:eastAsiaTheme="minorHAnsi"/>
          <w:b/>
          <w:sz w:val="28"/>
          <w:szCs w:val="22"/>
          <w:u w:val="single"/>
        </w:rPr>
      </w:pPr>
    </w:p>
    <w:p w14:paraId="1B5C2610" w14:textId="64C5379D" w:rsidR="003F1788" w:rsidRDefault="003F1788" w:rsidP="008401EA">
      <w:pPr>
        <w:ind w:right="720"/>
        <w:jc w:val="center"/>
        <w:rPr>
          <w:rFonts w:eastAsiaTheme="minorHAnsi"/>
          <w:b/>
          <w:sz w:val="28"/>
          <w:szCs w:val="22"/>
          <w:u w:val="single"/>
        </w:rPr>
      </w:pPr>
    </w:p>
    <w:p w14:paraId="7CF35DAB" w14:textId="0BCEDC83" w:rsidR="003F1788" w:rsidRDefault="003F1788" w:rsidP="008401EA">
      <w:pPr>
        <w:ind w:right="720"/>
        <w:jc w:val="center"/>
        <w:rPr>
          <w:rFonts w:eastAsiaTheme="minorHAnsi"/>
          <w:b/>
          <w:sz w:val="28"/>
          <w:szCs w:val="22"/>
          <w:u w:val="single"/>
        </w:rPr>
      </w:pPr>
    </w:p>
    <w:p w14:paraId="19EE51DA" w14:textId="42FA1AD4" w:rsidR="003F1788" w:rsidRDefault="003F1788" w:rsidP="008401EA">
      <w:pPr>
        <w:ind w:right="720"/>
        <w:jc w:val="center"/>
        <w:rPr>
          <w:rFonts w:eastAsiaTheme="minorHAnsi"/>
          <w:b/>
          <w:sz w:val="28"/>
          <w:szCs w:val="22"/>
          <w:u w:val="single"/>
        </w:rPr>
      </w:pPr>
    </w:p>
    <w:p w14:paraId="0FE41C8C" w14:textId="5F035958" w:rsidR="003F1788" w:rsidRDefault="003F1788" w:rsidP="008401EA">
      <w:pPr>
        <w:ind w:right="720"/>
        <w:jc w:val="center"/>
        <w:rPr>
          <w:rFonts w:eastAsiaTheme="minorHAnsi"/>
          <w:b/>
          <w:sz w:val="28"/>
          <w:szCs w:val="22"/>
          <w:u w:val="single"/>
        </w:rPr>
      </w:pPr>
    </w:p>
    <w:p w14:paraId="1E876CE6" w14:textId="4167442C" w:rsidR="003F1788" w:rsidRDefault="003F1788" w:rsidP="008401EA">
      <w:pPr>
        <w:ind w:right="720"/>
        <w:jc w:val="center"/>
        <w:rPr>
          <w:rFonts w:eastAsiaTheme="minorHAnsi"/>
          <w:b/>
          <w:sz w:val="28"/>
          <w:szCs w:val="22"/>
          <w:u w:val="single"/>
        </w:rPr>
      </w:pPr>
    </w:p>
    <w:p w14:paraId="31AF1B56" w14:textId="6193D13E" w:rsidR="003F1788" w:rsidRDefault="003F1788" w:rsidP="008401EA">
      <w:pPr>
        <w:ind w:right="720"/>
        <w:jc w:val="center"/>
        <w:rPr>
          <w:rFonts w:eastAsiaTheme="minorHAnsi"/>
          <w:b/>
          <w:sz w:val="28"/>
          <w:szCs w:val="22"/>
          <w:u w:val="single"/>
        </w:rPr>
      </w:pPr>
    </w:p>
    <w:p w14:paraId="7ECF104F" w14:textId="24EA9C66" w:rsidR="003F1788" w:rsidRDefault="003F1788" w:rsidP="008401EA">
      <w:pPr>
        <w:ind w:right="720"/>
        <w:jc w:val="center"/>
        <w:rPr>
          <w:rFonts w:eastAsiaTheme="minorHAnsi"/>
          <w:b/>
          <w:sz w:val="28"/>
          <w:szCs w:val="22"/>
          <w:u w:val="single"/>
        </w:rPr>
      </w:pPr>
    </w:p>
    <w:p w14:paraId="577EB664" w14:textId="4AAF85B5" w:rsidR="003F1788" w:rsidRDefault="003F1788" w:rsidP="008401EA">
      <w:pPr>
        <w:ind w:right="720"/>
        <w:jc w:val="center"/>
        <w:rPr>
          <w:rFonts w:eastAsiaTheme="minorHAnsi"/>
          <w:b/>
          <w:sz w:val="28"/>
          <w:szCs w:val="22"/>
          <w:u w:val="single"/>
        </w:rPr>
      </w:pPr>
    </w:p>
    <w:p w14:paraId="4AA93C48" w14:textId="0888079F" w:rsidR="003F1788" w:rsidRDefault="003F1788" w:rsidP="008401EA">
      <w:pPr>
        <w:ind w:right="720"/>
        <w:jc w:val="center"/>
        <w:rPr>
          <w:rFonts w:eastAsiaTheme="minorHAnsi"/>
          <w:b/>
          <w:sz w:val="28"/>
          <w:szCs w:val="22"/>
          <w:u w:val="single"/>
        </w:rPr>
      </w:pPr>
    </w:p>
    <w:p w14:paraId="65990A4B" w14:textId="77777777" w:rsidR="003F1788" w:rsidRDefault="003F1788" w:rsidP="008401EA">
      <w:pPr>
        <w:ind w:right="720"/>
        <w:jc w:val="center"/>
        <w:rPr>
          <w:rFonts w:eastAsiaTheme="minorHAnsi"/>
          <w:b/>
          <w:sz w:val="28"/>
          <w:szCs w:val="22"/>
          <w:u w:val="single"/>
        </w:rPr>
      </w:pPr>
    </w:p>
    <w:p w14:paraId="1A9EDD65" w14:textId="0499E689" w:rsidR="008401EA" w:rsidRDefault="008401EA" w:rsidP="008401EA">
      <w:pPr>
        <w:ind w:right="720"/>
        <w:jc w:val="center"/>
        <w:rPr>
          <w:rFonts w:eastAsiaTheme="minorHAnsi"/>
          <w:b/>
          <w:sz w:val="28"/>
          <w:szCs w:val="22"/>
          <w:u w:val="single"/>
        </w:rPr>
      </w:pPr>
    </w:p>
    <w:p w14:paraId="1F2DD9A8" w14:textId="3D03CB3D" w:rsidR="005343A2" w:rsidRDefault="005343A2" w:rsidP="008401EA">
      <w:pPr>
        <w:ind w:right="720"/>
        <w:jc w:val="center"/>
        <w:rPr>
          <w:rFonts w:eastAsiaTheme="minorHAnsi"/>
          <w:b/>
          <w:sz w:val="28"/>
          <w:szCs w:val="22"/>
          <w:u w:val="single"/>
        </w:rPr>
      </w:pPr>
    </w:p>
    <w:p w14:paraId="5598A865" w14:textId="5C80FE3C" w:rsidR="005343A2" w:rsidRDefault="005343A2" w:rsidP="008401EA">
      <w:pPr>
        <w:ind w:right="720"/>
        <w:jc w:val="center"/>
        <w:rPr>
          <w:rFonts w:eastAsiaTheme="minorHAnsi"/>
          <w:b/>
          <w:sz w:val="28"/>
          <w:szCs w:val="22"/>
          <w:u w:val="single"/>
        </w:rPr>
      </w:pPr>
    </w:p>
    <w:p w14:paraId="5BA631F1" w14:textId="11D6C4D8" w:rsidR="005343A2" w:rsidRDefault="005343A2" w:rsidP="008401EA">
      <w:pPr>
        <w:ind w:right="720"/>
        <w:jc w:val="center"/>
        <w:rPr>
          <w:rFonts w:eastAsiaTheme="minorHAnsi"/>
          <w:b/>
          <w:sz w:val="28"/>
          <w:szCs w:val="22"/>
          <w:u w:val="single"/>
        </w:rPr>
      </w:pPr>
    </w:p>
    <w:p w14:paraId="774A4139" w14:textId="76B50EBB" w:rsidR="005343A2" w:rsidRDefault="005343A2" w:rsidP="008401EA">
      <w:pPr>
        <w:ind w:right="720"/>
        <w:jc w:val="center"/>
        <w:rPr>
          <w:rFonts w:eastAsiaTheme="minorHAnsi"/>
          <w:b/>
          <w:sz w:val="28"/>
          <w:szCs w:val="22"/>
          <w:u w:val="single"/>
        </w:rPr>
      </w:pPr>
    </w:p>
    <w:p w14:paraId="1B0312D9" w14:textId="5FF6CC7F" w:rsidR="005343A2" w:rsidRDefault="005343A2" w:rsidP="008401EA">
      <w:pPr>
        <w:ind w:right="720"/>
        <w:jc w:val="center"/>
        <w:rPr>
          <w:rFonts w:eastAsiaTheme="minorHAnsi"/>
          <w:b/>
          <w:sz w:val="28"/>
          <w:szCs w:val="22"/>
          <w:u w:val="single"/>
        </w:rPr>
      </w:pPr>
    </w:p>
    <w:p w14:paraId="1A1010C9" w14:textId="7560B107" w:rsidR="005343A2" w:rsidRDefault="005343A2" w:rsidP="008401EA">
      <w:pPr>
        <w:ind w:right="720"/>
        <w:jc w:val="center"/>
        <w:rPr>
          <w:rFonts w:eastAsiaTheme="minorHAnsi"/>
          <w:b/>
          <w:sz w:val="28"/>
          <w:szCs w:val="22"/>
          <w:u w:val="single"/>
        </w:rPr>
      </w:pPr>
    </w:p>
    <w:p w14:paraId="19745AB9" w14:textId="77777777" w:rsidR="005343A2" w:rsidRDefault="005343A2" w:rsidP="008401EA">
      <w:pPr>
        <w:ind w:right="720"/>
        <w:jc w:val="center"/>
        <w:rPr>
          <w:rFonts w:eastAsiaTheme="minorHAnsi"/>
          <w:b/>
          <w:sz w:val="28"/>
          <w:szCs w:val="22"/>
          <w:u w:val="single"/>
        </w:rPr>
      </w:pPr>
    </w:p>
    <w:p w14:paraId="28098F9B" w14:textId="77777777" w:rsidR="008401EA" w:rsidRDefault="008401EA" w:rsidP="008401EA">
      <w:pPr>
        <w:ind w:right="720"/>
        <w:jc w:val="center"/>
        <w:rPr>
          <w:rFonts w:eastAsiaTheme="minorHAnsi"/>
          <w:b/>
          <w:sz w:val="28"/>
          <w:szCs w:val="22"/>
          <w:u w:val="single"/>
        </w:rPr>
      </w:pPr>
    </w:p>
    <w:p w14:paraId="7FA1E0D6" w14:textId="77777777" w:rsidR="008401EA" w:rsidRDefault="008401EA" w:rsidP="008401EA">
      <w:pPr>
        <w:ind w:right="720"/>
        <w:jc w:val="center"/>
        <w:rPr>
          <w:rFonts w:eastAsiaTheme="minorHAnsi"/>
          <w:b/>
          <w:sz w:val="28"/>
          <w:szCs w:val="22"/>
          <w:u w:val="single"/>
        </w:rPr>
      </w:pPr>
    </w:p>
    <w:p w14:paraId="7154BDD3" w14:textId="11D6FC83" w:rsidR="008401EA" w:rsidRPr="00E306E2" w:rsidRDefault="008401EA" w:rsidP="008401EA">
      <w:pPr>
        <w:ind w:right="720"/>
        <w:jc w:val="center"/>
        <w:rPr>
          <w:rFonts w:eastAsiaTheme="minorHAnsi"/>
          <w:b/>
        </w:rPr>
      </w:pPr>
      <w:r w:rsidRPr="00E306E2">
        <w:rPr>
          <w:rFonts w:eastAsiaTheme="minorHAnsi"/>
          <w:b/>
          <w:sz w:val="28"/>
          <w:szCs w:val="22"/>
          <w:u w:val="single"/>
        </w:rPr>
        <w:lastRenderedPageBreak/>
        <w:t>Grant Application Narrative</w:t>
      </w:r>
    </w:p>
    <w:p w14:paraId="5B0335B8" w14:textId="77777777" w:rsidR="008401EA" w:rsidRPr="00E306E2" w:rsidRDefault="008401EA" w:rsidP="008401EA">
      <w:pPr>
        <w:ind w:right="720"/>
        <w:rPr>
          <w:rFonts w:eastAsiaTheme="minorHAnsi"/>
          <w:b/>
        </w:rPr>
      </w:pPr>
    </w:p>
    <w:p w14:paraId="2530CD9B" w14:textId="77777777" w:rsidR="008401EA" w:rsidRDefault="008401EA" w:rsidP="008401EA">
      <w:pPr>
        <w:ind w:right="720"/>
        <w:rPr>
          <w:rFonts w:eastAsiaTheme="minorHAnsi"/>
          <w:b/>
        </w:rPr>
      </w:pPr>
    </w:p>
    <w:p w14:paraId="5C4C6D27" w14:textId="77777777" w:rsidR="008401EA" w:rsidRPr="00DF2341" w:rsidRDefault="008401EA" w:rsidP="008401EA">
      <w:pPr>
        <w:ind w:right="720"/>
        <w:rPr>
          <w:rFonts w:eastAsiaTheme="minorHAnsi"/>
          <w:b/>
          <w:u w:val="single"/>
        </w:rPr>
      </w:pPr>
      <w:r w:rsidRPr="00DF2341">
        <w:rPr>
          <w:rFonts w:eastAsiaTheme="minorHAnsi"/>
          <w:b/>
        </w:rPr>
        <w:t xml:space="preserve">Summary of the Grant: </w:t>
      </w:r>
      <w:r w:rsidRPr="00DF2341">
        <w:rPr>
          <w:rFonts w:eastAsiaTheme="minorHAnsi"/>
          <w:color w:val="000000" w:themeColor="text1"/>
        </w:rPr>
        <w:t>(</w:t>
      </w:r>
      <w:r w:rsidRPr="00DF2341">
        <w:rPr>
          <w:rFonts w:eastAsiaTheme="minorHAnsi"/>
          <w:b/>
          <w:color w:val="000000" w:themeColor="text1"/>
        </w:rPr>
        <w:t>50 words or less</w:t>
      </w:r>
      <w:r w:rsidRPr="00DF2341">
        <w:rPr>
          <w:rFonts w:eastAsiaTheme="minorHAnsi"/>
          <w:color w:val="000000" w:themeColor="text1"/>
        </w:rPr>
        <w:t>)</w:t>
      </w:r>
      <w:r w:rsidRPr="00DF2341">
        <w:rPr>
          <w:rFonts w:eastAsiaTheme="minorHAnsi"/>
        </w:rPr>
        <w:t xml:space="preserve">  </w:t>
      </w:r>
    </w:p>
    <w:p w14:paraId="7B0453B2" w14:textId="77777777" w:rsidR="008401EA" w:rsidRPr="00DF2341" w:rsidRDefault="008401EA" w:rsidP="008401EA">
      <w:pPr>
        <w:spacing w:line="259" w:lineRule="auto"/>
        <w:rPr>
          <w:rFonts w:eastAsiaTheme="minorEastAsia"/>
          <w:color w:val="0D0D0D" w:themeColor="text1" w:themeTint="F2"/>
        </w:rPr>
      </w:pPr>
      <w:r w:rsidRPr="00DF2341">
        <w:rPr>
          <w:rFonts w:eastAsiaTheme="minorEastAsia"/>
          <w:color w:val="0D0D0D" w:themeColor="text1" w:themeTint="F2"/>
        </w:rPr>
        <w:t>Complete the following sentence:</w:t>
      </w:r>
    </w:p>
    <w:p w14:paraId="700BCE65" w14:textId="77777777" w:rsidR="008401EA" w:rsidRPr="00DF2341" w:rsidRDefault="008401EA" w:rsidP="008401EA">
      <w:pPr>
        <w:spacing w:line="259" w:lineRule="auto"/>
        <w:rPr>
          <w:rFonts w:eastAsiaTheme="minorEastAsia"/>
          <w:color w:val="4472C4" w:themeColor="accent5"/>
        </w:rPr>
      </w:pPr>
      <w:r w:rsidRPr="00DF2341">
        <w:rPr>
          <w:rFonts w:eastAsiaTheme="minorEastAsia"/>
          <w:color w:val="4472C4" w:themeColor="accent5"/>
        </w:rPr>
        <w:t xml:space="preserve"> </w:t>
      </w:r>
    </w:p>
    <w:p w14:paraId="0FF9E6EA" w14:textId="55D0C326" w:rsidR="008401EA" w:rsidRPr="00DF2341" w:rsidRDefault="008401EA" w:rsidP="008401EA">
      <w:pPr>
        <w:spacing w:after="200" w:line="276" w:lineRule="auto"/>
        <w:rPr>
          <w:rFonts w:eastAsia="Calibri"/>
        </w:rPr>
      </w:pPr>
      <w:r>
        <w:rPr>
          <w:rFonts w:eastAsia="Calibri"/>
        </w:rPr>
        <w:t>Our organization</w:t>
      </w:r>
      <w:r w:rsidRPr="00DF2341">
        <w:rPr>
          <w:rFonts w:eastAsia="Calibri"/>
        </w:rPr>
        <w:t xml:space="preserve"> will use grant funding to support the </w:t>
      </w:r>
      <w:r w:rsidRPr="00DF2341">
        <w:rPr>
          <w:rFonts w:eastAsia="Calibri"/>
          <w:u w:val="single"/>
        </w:rPr>
        <w:t>&gt;</w:t>
      </w:r>
      <w:r w:rsidRPr="00DF2341">
        <w:rPr>
          <w:rFonts w:eastAsia="Calibri"/>
          <w:i/>
          <w:u w:val="single"/>
        </w:rPr>
        <w:t>INSERT NAME OF PROJECT/PROGRAM</w:t>
      </w:r>
      <w:r w:rsidRPr="00DF2341">
        <w:rPr>
          <w:rFonts w:eastAsia="Calibri"/>
          <w:u w:val="single"/>
        </w:rPr>
        <w:t>&lt;</w:t>
      </w:r>
      <w:r w:rsidRPr="00DF2341">
        <w:rPr>
          <w:rFonts w:eastAsia="Calibri"/>
        </w:rPr>
        <w:t xml:space="preserve"> to </w:t>
      </w:r>
      <w:r w:rsidRPr="00DF2341">
        <w:rPr>
          <w:rFonts w:eastAsia="Calibri"/>
          <w:u w:val="single"/>
        </w:rPr>
        <w:t>&gt;</w:t>
      </w:r>
      <w:r w:rsidRPr="00DF2341">
        <w:rPr>
          <w:rFonts w:eastAsia="Calibri"/>
          <w:i/>
          <w:u w:val="single"/>
        </w:rPr>
        <w:t>DESCRIBE PROJECT/PROGRAMS MAIN FUNCTION AND WHO PROGRAM BENEFITS/SERVES</w:t>
      </w:r>
      <w:r w:rsidRPr="00DF2341">
        <w:rPr>
          <w:rFonts w:eastAsia="Calibri"/>
          <w:u w:val="single"/>
        </w:rPr>
        <w:t>&lt;</w:t>
      </w:r>
      <w:r w:rsidRPr="00DF2341">
        <w:rPr>
          <w:rFonts w:eastAsia="Calibri"/>
        </w:rPr>
        <w:t xml:space="preserve"> in </w:t>
      </w:r>
      <w:r w:rsidRPr="00DF2341">
        <w:rPr>
          <w:rFonts w:eastAsia="Calibri"/>
          <w:u w:val="single"/>
        </w:rPr>
        <w:t xml:space="preserve">&gt; </w:t>
      </w:r>
      <w:r w:rsidRPr="00DF2341">
        <w:rPr>
          <w:rFonts w:eastAsia="Calibri"/>
          <w:i/>
          <w:u w:val="single"/>
        </w:rPr>
        <w:t>LIST ALL COUNTIES SERVED; STATEWIDE PROGRAMS SHOULD LIST “</w:t>
      </w:r>
      <w:proofErr w:type="gramStart"/>
      <w:r w:rsidRPr="00DF2341">
        <w:rPr>
          <w:rFonts w:eastAsia="Calibri"/>
          <w:i/>
          <w:u w:val="single"/>
        </w:rPr>
        <w:t>MARYLAND</w:t>
      </w:r>
      <w:r w:rsidRPr="00DF2341">
        <w:rPr>
          <w:rFonts w:eastAsia="Calibri"/>
          <w:i/>
        </w:rPr>
        <w:t>”&lt;</w:t>
      </w:r>
      <w:proofErr w:type="gramEnd"/>
      <w:r w:rsidRPr="00DF2341">
        <w:rPr>
          <w:rFonts w:eastAsia="Calibri"/>
          <w:i/>
        </w:rPr>
        <w:t>.</w:t>
      </w:r>
    </w:p>
    <w:p w14:paraId="011C59FB" w14:textId="77777777" w:rsidR="008401EA" w:rsidRPr="00DF2341" w:rsidRDefault="008401EA" w:rsidP="008401EA">
      <w:pPr>
        <w:spacing w:after="200" w:line="276" w:lineRule="auto"/>
        <w:ind w:left="720"/>
        <w:contextualSpacing/>
        <w:jc w:val="center"/>
        <w:rPr>
          <w:rFonts w:eastAsiaTheme="minorHAnsi"/>
          <w:b/>
          <w:u w:val="single"/>
        </w:rPr>
      </w:pPr>
    </w:p>
    <w:p w14:paraId="37B4A3C9" w14:textId="77777777" w:rsidR="008401EA" w:rsidRPr="002C0469" w:rsidRDefault="008401EA" w:rsidP="008401EA">
      <w:pPr>
        <w:spacing w:after="200" w:line="276" w:lineRule="auto"/>
        <w:rPr>
          <w:rFonts w:eastAsia="Calibri"/>
          <w:b/>
          <w:u w:val="single"/>
        </w:rPr>
      </w:pPr>
      <w:r w:rsidRPr="002C0469">
        <w:rPr>
          <w:rFonts w:eastAsia="Calibri"/>
          <w:b/>
          <w:u w:val="single"/>
        </w:rPr>
        <w:t>Program Description</w:t>
      </w:r>
    </w:p>
    <w:p w14:paraId="27FC394D" w14:textId="6388742C" w:rsidR="008401EA" w:rsidRPr="002C0469" w:rsidRDefault="008401EA" w:rsidP="008401EA">
      <w:pPr>
        <w:spacing w:line="276" w:lineRule="auto"/>
        <w:rPr>
          <w:rFonts w:eastAsia="Calibri"/>
        </w:rPr>
      </w:pPr>
      <w:r w:rsidRPr="002C0469">
        <w:rPr>
          <w:rFonts w:eastAsia="Calibri"/>
        </w:rPr>
        <w:t xml:space="preserve">Provide a brief description of </w:t>
      </w:r>
      <w:r>
        <w:rPr>
          <w:rFonts w:eastAsia="Calibri"/>
        </w:rPr>
        <w:t>your organization</w:t>
      </w:r>
      <w:r w:rsidRPr="002C0469">
        <w:rPr>
          <w:rFonts w:eastAsia="Calibri"/>
        </w:rPr>
        <w:t xml:space="preserve"> including a description of the organization’s mission, struggles, services</w:t>
      </w:r>
      <w:r>
        <w:rPr>
          <w:rFonts w:eastAsia="Calibri"/>
        </w:rPr>
        <w:t>,</w:t>
      </w:r>
      <w:r w:rsidRPr="002C0469">
        <w:rPr>
          <w:rFonts w:eastAsia="Calibri"/>
        </w:rPr>
        <w:t xml:space="preserve"> and history</w:t>
      </w:r>
      <w:r w:rsidR="005531D3">
        <w:rPr>
          <w:rFonts w:eastAsia="Calibri"/>
        </w:rPr>
        <w:t xml:space="preserve"> of any involvement in Veteran’s Treatment Court programs. </w:t>
      </w:r>
    </w:p>
    <w:p w14:paraId="6D76CDB7" w14:textId="77777777" w:rsidR="008401EA" w:rsidRPr="002C0469" w:rsidRDefault="008401EA" w:rsidP="008401EA">
      <w:pPr>
        <w:spacing w:line="276" w:lineRule="auto"/>
        <w:rPr>
          <w:rFonts w:eastAsia="Calibri"/>
          <w:b/>
          <w:u w:val="single"/>
        </w:rPr>
      </w:pPr>
    </w:p>
    <w:p w14:paraId="01BED4D4" w14:textId="77777777" w:rsidR="008401EA" w:rsidRPr="002C0469" w:rsidRDefault="008401EA" w:rsidP="008401EA">
      <w:pPr>
        <w:spacing w:line="276" w:lineRule="auto"/>
        <w:rPr>
          <w:rFonts w:eastAsia="Calibri"/>
          <w:b/>
          <w:u w:val="single"/>
        </w:rPr>
      </w:pPr>
      <w:r w:rsidRPr="002C0469">
        <w:rPr>
          <w:rFonts w:eastAsia="Calibri"/>
          <w:b/>
          <w:u w:val="single"/>
        </w:rPr>
        <w:t xml:space="preserve">Program Narrative </w:t>
      </w:r>
    </w:p>
    <w:p w14:paraId="10F7797F" w14:textId="77777777" w:rsidR="008401EA" w:rsidRPr="002C0469" w:rsidRDefault="008401EA" w:rsidP="008401EA">
      <w:pPr>
        <w:spacing w:line="276" w:lineRule="auto"/>
        <w:rPr>
          <w:rFonts w:eastAsia="Calibri"/>
          <w:b/>
        </w:rPr>
      </w:pPr>
    </w:p>
    <w:p w14:paraId="00FCC4A0" w14:textId="678AA19D" w:rsidR="008401EA" w:rsidRPr="002C0469" w:rsidRDefault="008401EA" w:rsidP="008401EA">
      <w:pPr>
        <w:spacing w:line="276" w:lineRule="auto"/>
        <w:rPr>
          <w:rFonts w:eastAsia="Calibri"/>
        </w:rPr>
      </w:pPr>
      <w:r w:rsidRPr="002C0469">
        <w:rPr>
          <w:rFonts w:eastAsia="Calibri"/>
        </w:rPr>
        <w:t>Use the narrative to expand on the services provided</w:t>
      </w:r>
      <w:r w:rsidR="00CC09C9">
        <w:rPr>
          <w:rFonts w:eastAsia="Calibri"/>
        </w:rPr>
        <w:t xml:space="preserve"> by your organization and how it relates to </w:t>
      </w:r>
      <w:r w:rsidRPr="002C0469">
        <w:rPr>
          <w:rFonts w:eastAsia="Calibri"/>
        </w:rPr>
        <w:t xml:space="preserve">the </w:t>
      </w:r>
      <w:r w:rsidR="005531D3">
        <w:rPr>
          <w:rFonts w:eastAsia="Calibri"/>
        </w:rPr>
        <w:t>District Eleven</w:t>
      </w:r>
      <w:r w:rsidRPr="002C0469">
        <w:rPr>
          <w:rFonts w:eastAsia="Calibri"/>
        </w:rPr>
        <w:t xml:space="preserve"> Veterans Treatment Court including, but not limited to, Docket Coordination, Mentor Coordination, and Data Tracking. For example:</w:t>
      </w:r>
    </w:p>
    <w:p w14:paraId="7C0FDD2D" w14:textId="77777777" w:rsidR="008401EA" w:rsidRPr="002C0469" w:rsidRDefault="008401EA" w:rsidP="008401EA">
      <w:pPr>
        <w:pStyle w:val="ListParagraph"/>
        <w:numPr>
          <w:ilvl w:val="0"/>
          <w:numId w:val="6"/>
        </w:numPr>
        <w:spacing w:line="259" w:lineRule="auto"/>
        <w:jc w:val="both"/>
        <w:rPr>
          <w:rFonts w:eastAsiaTheme="minorHAnsi"/>
        </w:rPr>
      </w:pPr>
      <w:r>
        <w:rPr>
          <w:color w:val="000000"/>
          <w:shd w:val="clear" w:color="auto" w:fill="FFFFFF"/>
        </w:rPr>
        <w:t>C</w:t>
      </w:r>
      <w:r w:rsidRPr="002C0469">
        <w:rPr>
          <w:color w:val="000000"/>
          <w:shd w:val="clear" w:color="auto" w:fill="FFFFFF"/>
        </w:rPr>
        <w:t xml:space="preserve">omprehensive case management services to court participants </w:t>
      </w:r>
      <w:proofErr w:type="gramStart"/>
      <w:r w:rsidRPr="002C0469">
        <w:rPr>
          <w:color w:val="000000"/>
          <w:shd w:val="clear" w:color="auto" w:fill="FFFFFF"/>
        </w:rPr>
        <w:t>including:</w:t>
      </w:r>
      <w:proofErr w:type="gramEnd"/>
      <w:r w:rsidRPr="002C0469">
        <w:rPr>
          <w:color w:val="000000"/>
          <w:shd w:val="clear" w:color="auto" w:fill="FFFFFF"/>
        </w:rPr>
        <w:t xml:space="preserve"> intake assessment, benefit assessment, goal setting, long-term service plan development, progress monitoring, financial education, advocacy and referrals. Connect participants with appropriate community resources. Conduct follow-up with court participants and agencies as appropriate to document use/success of referral. Meet with court participants weekly or bi-weekly for up to 12 months. </w:t>
      </w:r>
    </w:p>
    <w:p w14:paraId="07A50A41" w14:textId="6C36454E" w:rsidR="008401EA" w:rsidRPr="002C0469" w:rsidRDefault="008401EA" w:rsidP="008401EA">
      <w:pPr>
        <w:pStyle w:val="ListParagraph"/>
        <w:numPr>
          <w:ilvl w:val="0"/>
          <w:numId w:val="6"/>
        </w:numPr>
        <w:spacing w:line="259" w:lineRule="auto"/>
        <w:jc w:val="both"/>
        <w:rPr>
          <w:rFonts w:eastAsiaTheme="minorHAnsi"/>
        </w:rPr>
      </w:pPr>
      <w:r>
        <w:rPr>
          <w:color w:val="000000"/>
          <w:shd w:val="clear" w:color="auto" w:fill="FFFFFF"/>
        </w:rPr>
        <w:t>O</w:t>
      </w:r>
      <w:r w:rsidRPr="002C0469">
        <w:rPr>
          <w:color w:val="000000"/>
          <w:shd w:val="clear" w:color="auto" w:fill="FFFFFF"/>
        </w:rPr>
        <w:t>utreach to develop relationships with referral sources and other community resources that benefit court participant families. Act as a liaison with various agencies (</w:t>
      </w:r>
      <w:proofErr w:type="gramStart"/>
      <w:r w:rsidRPr="002C0469">
        <w:rPr>
          <w:color w:val="000000"/>
          <w:shd w:val="clear" w:color="auto" w:fill="FFFFFF"/>
        </w:rPr>
        <w:t>e.g.</w:t>
      </w:r>
      <w:proofErr w:type="gramEnd"/>
      <w:r w:rsidRPr="002C0469">
        <w:rPr>
          <w:color w:val="000000"/>
          <w:shd w:val="clear" w:color="auto" w:fill="FFFFFF"/>
        </w:rPr>
        <w:t xml:space="preserve"> DSS, hospitals, housing programs, etc.) on behalf of court participants. Provide education and training on community needs and human service issues</w:t>
      </w:r>
      <w:r w:rsidR="00A1507C">
        <w:rPr>
          <w:color w:val="000000"/>
          <w:shd w:val="clear" w:color="auto" w:fill="FFFFFF"/>
        </w:rPr>
        <w:t>.</w:t>
      </w:r>
    </w:p>
    <w:p w14:paraId="1BD813E6" w14:textId="19C664F9" w:rsidR="005531D3" w:rsidRPr="003F1788" w:rsidRDefault="008401EA" w:rsidP="003F1788">
      <w:pPr>
        <w:numPr>
          <w:ilvl w:val="0"/>
          <w:numId w:val="6"/>
        </w:numPr>
        <w:shd w:val="clear" w:color="auto" w:fill="FFFFFF"/>
        <w:spacing w:before="100" w:beforeAutospacing="1" w:after="100" w:afterAutospacing="1"/>
        <w:rPr>
          <w:color w:val="000000"/>
          <w:sz w:val="27"/>
          <w:szCs w:val="27"/>
        </w:rPr>
      </w:pPr>
      <w:r w:rsidRPr="002C0469">
        <w:rPr>
          <w:color w:val="000000"/>
        </w:rPr>
        <w:t>Work with team members and other key stakeholders to develop and maintain administrative documents and policies and procedures for the program. Assist with collecting and tracking outcomes and reporting on program performance measurements.</w:t>
      </w:r>
    </w:p>
    <w:p w14:paraId="13D2039A" w14:textId="5FAA1AEE" w:rsidR="008401EA" w:rsidRPr="002C0469" w:rsidRDefault="008401EA" w:rsidP="008401EA">
      <w:pPr>
        <w:spacing w:line="276" w:lineRule="auto"/>
        <w:rPr>
          <w:rFonts w:eastAsia="Calibri"/>
          <w:b/>
        </w:rPr>
      </w:pPr>
      <w:r w:rsidRPr="002C0469">
        <w:rPr>
          <w:rFonts w:eastAsia="Calibri"/>
          <w:b/>
        </w:rPr>
        <w:t>Goals and Objectives, Measurable Outcomes</w:t>
      </w:r>
    </w:p>
    <w:p w14:paraId="7AE0EDB4" w14:textId="12B32987" w:rsidR="008401EA" w:rsidRDefault="008401EA" w:rsidP="008401EA">
      <w:pPr>
        <w:spacing w:line="259" w:lineRule="auto"/>
        <w:jc w:val="both"/>
        <w:rPr>
          <w:rFonts w:eastAsiaTheme="minorHAnsi"/>
        </w:rPr>
      </w:pPr>
      <w:r w:rsidRPr="002C0469">
        <w:rPr>
          <w:rFonts w:eastAsiaTheme="minorHAnsi"/>
        </w:rPr>
        <w:t xml:space="preserve">The narrative must include </w:t>
      </w:r>
      <w:r w:rsidRPr="00A1507C">
        <w:rPr>
          <w:rFonts w:eastAsiaTheme="minorHAnsi"/>
        </w:rPr>
        <w:t>THREE</w:t>
      </w:r>
      <w:r w:rsidRPr="002C0469">
        <w:rPr>
          <w:rFonts w:eastAsiaTheme="minorHAnsi"/>
        </w:rPr>
        <w:t xml:space="preserve"> goals. Each goal must </w:t>
      </w:r>
      <w:r w:rsidRPr="00A1507C">
        <w:rPr>
          <w:rFonts w:eastAsiaTheme="minorHAnsi"/>
        </w:rPr>
        <w:t xml:space="preserve">include objectives and measurable outcomes. </w:t>
      </w:r>
      <w:r w:rsidR="006A45BC" w:rsidRPr="00A1507C">
        <w:rPr>
          <w:rFonts w:eastAsiaTheme="minorHAnsi"/>
        </w:rPr>
        <w:t>Your organization</w:t>
      </w:r>
      <w:r w:rsidRPr="00A1507C">
        <w:rPr>
          <w:rFonts w:eastAsiaTheme="minorHAnsi"/>
        </w:rPr>
        <w:t xml:space="preserve"> is accountable for demonstrating progress in the program and will be evaluated</w:t>
      </w:r>
      <w:r w:rsidRPr="002C0469">
        <w:rPr>
          <w:rFonts w:eastAsiaTheme="minorHAnsi"/>
        </w:rPr>
        <w:t xml:space="preserve"> on program performance and progress toward goals, </w:t>
      </w:r>
      <w:r w:rsidR="006A45BC" w:rsidRPr="002C0469">
        <w:rPr>
          <w:rFonts w:eastAsiaTheme="minorHAnsi"/>
        </w:rPr>
        <w:t>objectives,</w:t>
      </w:r>
      <w:r w:rsidRPr="002C0469">
        <w:rPr>
          <w:rFonts w:eastAsiaTheme="minorHAnsi"/>
        </w:rPr>
        <w:t xml:space="preserve"> and measurable outcomes.</w:t>
      </w:r>
    </w:p>
    <w:p w14:paraId="220C0C87" w14:textId="77777777" w:rsidR="008401EA" w:rsidRDefault="008401EA" w:rsidP="008401EA">
      <w:pPr>
        <w:spacing w:line="259" w:lineRule="auto"/>
        <w:jc w:val="both"/>
        <w:rPr>
          <w:rFonts w:eastAsiaTheme="minorHAnsi"/>
        </w:rPr>
      </w:pPr>
    </w:p>
    <w:tbl>
      <w:tblPr>
        <w:tblStyle w:val="TableGrid"/>
        <w:tblW w:w="0" w:type="auto"/>
        <w:tblLook w:val="04A0" w:firstRow="1" w:lastRow="0" w:firstColumn="1" w:lastColumn="0" w:noHBand="0" w:noVBand="1"/>
      </w:tblPr>
      <w:tblGrid>
        <w:gridCol w:w="3596"/>
        <w:gridCol w:w="3597"/>
        <w:gridCol w:w="3597"/>
      </w:tblGrid>
      <w:tr w:rsidR="008401EA" w14:paraId="145F2063" w14:textId="77777777" w:rsidTr="00A66EBF">
        <w:tc>
          <w:tcPr>
            <w:tcW w:w="3596" w:type="dxa"/>
          </w:tcPr>
          <w:p w14:paraId="43494D84" w14:textId="77777777" w:rsidR="008401EA" w:rsidRPr="009D25C3" w:rsidRDefault="008401EA" w:rsidP="00A66EBF">
            <w:pPr>
              <w:spacing w:line="259" w:lineRule="auto"/>
              <w:jc w:val="both"/>
              <w:rPr>
                <w:rFonts w:eastAsiaTheme="minorHAnsi"/>
              </w:rPr>
            </w:pPr>
            <w:bookmarkStart w:id="1" w:name="_Hlk81471753"/>
            <w:r w:rsidRPr="009D25C3">
              <w:rPr>
                <w:rFonts w:eastAsiaTheme="minorHAnsi"/>
              </w:rPr>
              <w:t>GOAL #1</w:t>
            </w:r>
          </w:p>
        </w:tc>
        <w:tc>
          <w:tcPr>
            <w:tcW w:w="3597" w:type="dxa"/>
          </w:tcPr>
          <w:p w14:paraId="6E2F9CD0" w14:textId="77777777" w:rsidR="008401EA" w:rsidRPr="009D25C3" w:rsidRDefault="008401EA" w:rsidP="00A66EBF">
            <w:pPr>
              <w:spacing w:line="259" w:lineRule="auto"/>
              <w:jc w:val="both"/>
              <w:rPr>
                <w:rFonts w:eastAsiaTheme="minorHAnsi"/>
              </w:rPr>
            </w:pPr>
            <w:r w:rsidRPr="009D25C3">
              <w:rPr>
                <w:rFonts w:eastAsiaTheme="minorHAnsi"/>
              </w:rPr>
              <w:t>OBJECTIVES</w:t>
            </w:r>
          </w:p>
        </w:tc>
        <w:tc>
          <w:tcPr>
            <w:tcW w:w="3597" w:type="dxa"/>
          </w:tcPr>
          <w:p w14:paraId="339FCBED" w14:textId="77777777" w:rsidR="008401EA" w:rsidRPr="009D25C3" w:rsidRDefault="008401EA" w:rsidP="00A66EBF">
            <w:pPr>
              <w:spacing w:line="259" w:lineRule="auto"/>
              <w:jc w:val="both"/>
              <w:rPr>
                <w:rFonts w:eastAsiaTheme="minorHAnsi"/>
              </w:rPr>
            </w:pPr>
            <w:r w:rsidRPr="009D25C3">
              <w:rPr>
                <w:rFonts w:eastAsiaTheme="minorHAnsi"/>
              </w:rPr>
              <w:t>MEASURABLE OUTCOMES</w:t>
            </w:r>
          </w:p>
        </w:tc>
      </w:tr>
      <w:tr w:rsidR="008401EA" w14:paraId="4D86319C" w14:textId="77777777" w:rsidTr="00A66EBF">
        <w:tc>
          <w:tcPr>
            <w:tcW w:w="3596" w:type="dxa"/>
          </w:tcPr>
          <w:p w14:paraId="206A2EEA" w14:textId="77777777" w:rsidR="008401EA" w:rsidRDefault="008401EA" w:rsidP="00A66EBF">
            <w:pPr>
              <w:spacing w:line="259" w:lineRule="auto"/>
              <w:jc w:val="both"/>
              <w:rPr>
                <w:rFonts w:eastAsiaTheme="minorHAnsi"/>
                <w:color w:val="FF0000"/>
              </w:rPr>
            </w:pPr>
          </w:p>
        </w:tc>
        <w:tc>
          <w:tcPr>
            <w:tcW w:w="3597" w:type="dxa"/>
          </w:tcPr>
          <w:p w14:paraId="24967C49" w14:textId="77777777" w:rsidR="008401EA" w:rsidRDefault="008401EA" w:rsidP="00A66EBF">
            <w:pPr>
              <w:spacing w:line="259" w:lineRule="auto"/>
              <w:jc w:val="both"/>
              <w:rPr>
                <w:rFonts w:eastAsiaTheme="minorHAnsi"/>
                <w:color w:val="FF0000"/>
              </w:rPr>
            </w:pPr>
          </w:p>
        </w:tc>
        <w:tc>
          <w:tcPr>
            <w:tcW w:w="3597" w:type="dxa"/>
          </w:tcPr>
          <w:p w14:paraId="3C2AB59E" w14:textId="77777777" w:rsidR="008401EA" w:rsidRDefault="008401EA" w:rsidP="00A66EBF">
            <w:pPr>
              <w:spacing w:line="259" w:lineRule="auto"/>
              <w:jc w:val="both"/>
              <w:rPr>
                <w:rFonts w:eastAsiaTheme="minorHAnsi"/>
                <w:color w:val="FF0000"/>
              </w:rPr>
            </w:pPr>
          </w:p>
        </w:tc>
      </w:tr>
      <w:tr w:rsidR="008401EA" w14:paraId="7E67C20F" w14:textId="77777777" w:rsidTr="00A66EBF">
        <w:tc>
          <w:tcPr>
            <w:tcW w:w="3596" w:type="dxa"/>
          </w:tcPr>
          <w:p w14:paraId="302A04E4" w14:textId="77777777" w:rsidR="008401EA" w:rsidRDefault="008401EA" w:rsidP="00A66EBF">
            <w:pPr>
              <w:spacing w:line="259" w:lineRule="auto"/>
              <w:jc w:val="both"/>
              <w:rPr>
                <w:rFonts w:eastAsiaTheme="minorHAnsi"/>
                <w:color w:val="FF0000"/>
              </w:rPr>
            </w:pPr>
          </w:p>
        </w:tc>
        <w:tc>
          <w:tcPr>
            <w:tcW w:w="3597" w:type="dxa"/>
          </w:tcPr>
          <w:p w14:paraId="570A62C9" w14:textId="77777777" w:rsidR="008401EA" w:rsidRDefault="008401EA" w:rsidP="00A66EBF">
            <w:pPr>
              <w:spacing w:line="259" w:lineRule="auto"/>
              <w:jc w:val="both"/>
              <w:rPr>
                <w:rFonts w:eastAsiaTheme="minorHAnsi"/>
                <w:color w:val="FF0000"/>
              </w:rPr>
            </w:pPr>
          </w:p>
        </w:tc>
        <w:tc>
          <w:tcPr>
            <w:tcW w:w="3597" w:type="dxa"/>
          </w:tcPr>
          <w:p w14:paraId="447CAF8E" w14:textId="77777777" w:rsidR="008401EA" w:rsidRDefault="008401EA" w:rsidP="00A66EBF">
            <w:pPr>
              <w:spacing w:line="259" w:lineRule="auto"/>
              <w:jc w:val="both"/>
              <w:rPr>
                <w:rFonts w:eastAsiaTheme="minorHAnsi"/>
                <w:color w:val="FF0000"/>
              </w:rPr>
            </w:pPr>
          </w:p>
        </w:tc>
      </w:tr>
      <w:tr w:rsidR="008401EA" w14:paraId="3F1273B7" w14:textId="77777777" w:rsidTr="00A66EBF">
        <w:tc>
          <w:tcPr>
            <w:tcW w:w="3596" w:type="dxa"/>
          </w:tcPr>
          <w:p w14:paraId="6D8CB3BB" w14:textId="77777777" w:rsidR="008401EA" w:rsidRDefault="008401EA" w:rsidP="00A66EBF">
            <w:pPr>
              <w:spacing w:line="259" w:lineRule="auto"/>
              <w:jc w:val="both"/>
              <w:rPr>
                <w:rFonts w:eastAsiaTheme="minorHAnsi"/>
                <w:color w:val="FF0000"/>
              </w:rPr>
            </w:pPr>
          </w:p>
        </w:tc>
        <w:tc>
          <w:tcPr>
            <w:tcW w:w="3597" w:type="dxa"/>
          </w:tcPr>
          <w:p w14:paraId="49D7F78E" w14:textId="77777777" w:rsidR="008401EA" w:rsidRDefault="008401EA" w:rsidP="00A66EBF">
            <w:pPr>
              <w:spacing w:line="259" w:lineRule="auto"/>
              <w:jc w:val="both"/>
              <w:rPr>
                <w:rFonts w:eastAsiaTheme="minorHAnsi"/>
                <w:color w:val="FF0000"/>
              </w:rPr>
            </w:pPr>
          </w:p>
        </w:tc>
        <w:tc>
          <w:tcPr>
            <w:tcW w:w="3597" w:type="dxa"/>
          </w:tcPr>
          <w:p w14:paraId="7D40EEB4" w14:textId="77777777" w:rsidR="008401EA" w:rsidRDefault="008401EA" w:rsidP="00A66EBF">
            <w:pPr>
              <w:spacing w:line="259" w:lineRule="auto"/>
              <w:jc w:val="both"/>
              <w:rPr>
                <w:rFonts w:eastAsiaTheme="minorHAnsi"/>
                <w:color w:val="FF0000"/>
              </w:rPr>
            </w:pPr>
          </w:p>
        </w:tc>
      </w:tr>
      <w:tr w:rsidR="008401EA" w14:paraId="7B6E777D" w14:textId="77777777" w:rsidTr="00A66EBF">
        <w:trPr>
          <w:trHeight w:val="70"/>
        </w:trPr>
        <w:tc>
          <w:tcPr>
            <w:tcW w:w="3596" w:type="dxa"/>
          </w:tcPr>
          <w:p w14:paraId="41EE04ED" w14:textId="77777777" w:rsidR="008401EA" w:rsidRDefault="008401EA" w:rsidP="00A66EBF">
            <w:pPr>
              <w:spacing w:line="259" w:lineRule="auto"/>
              <w:jc w:val="both"/>
              <w:rPr>
                <w:rFonts w:eastAsiaTheme="minorHAnsi"/>
                <w:color w:val="FF0000"/>
              </w:rPr>
            </w:pPr>
          </w:p>
        </w:tc>
        <w:tc>
          <w:tcPr>
            <w:tcW w:w="3597" w:type="dxa"/>
          </w:tcPr>
          <w:p w14:paraId="633FE2F2" w14:textId="77777777" w:rsidR="008401EA" w:rsidRDefault="008401EA" w:rsidP="00A66EBF">
            <w:pPr>
              <w:spacing w:line="259" w:lineRule="auto"/>
              <w:jc w:val="both"/>
              <w:rPr>
                <w:rFonts w:eastAsiaTheme="minorHAnsi"/>
                <w:color w:val="FF0000"/>
              </w:rPr>
            </w:pPr>
          </w:p>
        </w:tc>
        <w:tc>
          <w:tcPr>
            <w:tcW w:w="3597" w:type="dxa"/>
          </w:tcPr>
          <w:p w14:paraId="24F23881" w14:textId="77777777" w:rsidR="008401EA" w:rsidRDefault="008401EA" w:rsidP="00A66EBF">
            <w:pPr>
              <w:spacing w:line="259" w:lineRule="auto"/>
              <w:jc w:val="both"/>
              <w:rPr>
                <w:rFonts w:eastAsiaTheme="minorHAnsi"/>
                <w:color w:val="FF0000"/>
              </w:rPr>
            </w:pPr>
          </w:p>
        </w:tc>
      </w:tr>
      <w:bookmarkEnd w:id="1"/>
      <w:tr w:rsidR="008401EA" w14:paraId="1AFE55CA" w14:textId="77777777" w:rsidTr="00A66EBF">
        <w:tc>
          <w:tcPr>
            <w:tcW w:w="3596" w:type="dxa"/>
          </w:tcPr>
          <w:p w14:paraId="57EAF351" w14:textId="77777777" w:rsidR="008401EA" w:rsidRDefault="008401EA" w:rsidP="00A66EBF">
            <w:pPr>
              <w:spacing w:line="259" w:lineRule="auto"/>
              <w:jc w:val="both"/>
              <w:rPr>
                <w:rFonts w:eastAsiaTheme="minorHAnsi"/>
                <w:color w:val="FF0000"/>
              </w:rPr>
            </w:pPr>
          </w:p>
        </w:tc>
        <w:tc>
          <w:tcPr>
            <w:tcW w:w="3597" w:type="dxa"/>
          </w:tcPr>
          <w:p w14:paraId="6B853C78" w14:textId="77777777" w:rsidR="008401EA" w:rsidRDefault="008401EA" w:rsidP="00A66EBF">
            <w:pPr>
              <w:spacing w:line="259" w:lineRule="auto"/>
              <w:jc w:val="both"/>
              <w:rPr>
                <w:rFonts w:eastAsiaTheme="minorHAnsi"/>
                <w:color w:val="FF0000"/>
              </w:rPr>
            </w:pPr>
          </w:p>
        </w:tc>
        <w:tc>
          <w:tcPr>
            <w:tcW w:w="3597" w:type="dxa"/>
          </w:tcPr>
          <w:p w14:paraId="716DC3D2" w14:textId="77777777" w:rsidR="008401EA" w:rsidRDefault="008401EA" w:rsidP="00A66EBF">
            <w:pPr>
              <w:spacing w:line="259" w:lineRule="auto"/>
              <w:jc w:val="both"/>
              <w:rPr>
                <w:rFonts w:eastAsiaTheme="minorHAnsi"/>
                <w:color w:val="FF0000"/>
              </w:rPr>
            </w:pPr>
          </w:p>
        </w:tc>
      </w:tr>
      <w:tr w:rsidR="008401EA" w:rsidRPr="009D25C3" w14:paraId="2AC1E1C4" w14:textId="77777777" w:rsidTr="00A66EBF">
        <w:tc>
          <w:tcPr>
            <w:tcW w:w="3596" w:type="dxa"/>
          </w:tcPr>
          <w:p w14:paraId="2A2DDBA9" w14:textId="77777777" w:rsidR="008401EA" w:rsidRPr="009D25C3" w:rsidRDefault="008401EA" w:rsidP="00A66EBF">
            <w:pPr>
              <w:spacing w:line="259" w:lineRule="auto"/>
              <w:jc w:val="both"/>
              <w:rPr>
                <w:rFonts w:eastAsiaTheme="minorHAnsi"/>
              </w:rPr>
            </w:pPr>
            <w:r w:rsidRPr="009D25C3">
              <w:rPr>
                <w:rFonts w:eastAsiaTheme="minorHAnsi"/>
              </w:rPr>
              <w:t>GOAL #2</w:t>
            </w:r>
          </w:p>
        </w:tc>
        <w:tc>
          <w:tcPr>
            <w:tcW w:w="3597" w:type="dxa"/>
          </w:tcPr>
          <w:p w14:paraId="3C509B7E" w14:textId="77777777" w:rsidR="008401EA" w:rsidRPr="009D25C3" w:rsidRDefault="008401EA" w:rsidP="00A66EBF">
            <w:pPr>
              <w:spacing w:line="259" w:lineRule="auto"/>
              <w:jc w:val="both"/>
              <w:rPr>
                <w:rFonts w:eastAsiaTheme="minorHAnsi"/>
              </w:rPr>
            </w:pPr>
            <w:r w:rsidRPr="009D25C3">
              <w:rPr>
                <w:rFonts w:eastAsiaTheme="minorHAnsi"/>
              </w:rPr>
              <w:t>OBJECTIVES</w:t>
            </w:r>
          </w:p>
        </w:tc>
        <w:tc>
          <w:tcPr>
            <w:tcW w:w="3597" w:type="dxa"/>
          </w:tcPr>
          <w:p w14:paraId="7B69F3FB" w14:textId="77777777" w:rsidR="008401EA" w:rsidRPr="009D25C3" w:rsidRDefault="008401EA" w:rsidP="00A66EBF">
            <w:pPr>
              <w:spacing w:line="259" w:lineRule="auto"/>
              <w:jc w:val="both"/>
              <w:rPr>
                <w:rFonts w:eastAsiaTheme="minorHAnsi"/>
              </w:rPr>
            </w:pPr>
            <w:r w:rsidRPr="009D25C3">
              <w:rPr>
                <w:rFonts w:eastAsiaTheme="minorHAnsi"/>
              </w:rPr>
              <w:t>MEASURABLE OUTCOMES</w:t>
            </w:r>
          </w:p>
        </w:tc>
      </w:tr>
      <w:tr w:rsidR="008401EA" w:rsidRPr="009D25C3" w14:paraId="296BE65A" w14:textId="77777777" w:rsidTr="00A66EBF">
        <w:tc>
          <w:tcPr>
            <w:tcW w:w="3596" w:type="dxa"/>
          </w:tcPr>
          <w:p w14:paraId="6AFEE029" w14:textId="77777777" w:rsidR="008401EA" w:rsidRPr="009D25C3" w:rsidRDefault="008401EA" w:rsidP="00A66EBF">
            <w:pPr>
              <w:spacing w:line="259" w:lineRule="auto"/>
              <w:jc w:val="both"/>
              <w:rPr>
                <w:rFonts w:eastAsiaTheme="minorHAnsi"/>
              </w:rPr>
            </w:pPr>
          </w:p>
        </w:tc>
        <w:tc>
          <w:tcPr>
            <w:tcW w:w="3597" w:type="dxa"/>
          </w:tcPr>
          <w:p w14:paraId="4EEA7B6E" w14:textId="77777777" w:rsidR="008401EA" w:rsidRPr="009D25C3" w:rsidRDefault="008401EA" w:rsidP="00A66EBF">
            <w:pPr>
              <w:spacing w:line="259" w:lineRule="auto"/>
              <w:jc w:val="both"/>
              <w:rPr>
                <w:rFonts w:eastAsiaTheme="minorHAnsi"/>
              </w:rPr>
            </w:pPr>
          </w:p>
        </w:tc>
        <w:tc>
          <w:tcPr>
            <w:tcW w:w="3597" w:type="dxa"/>
          </w:tcPr>
          <w:p w14:paraId="148E1297" w14:textId="77777777" w:rsidR="008401EA" w:rsidRPr="009D25C3" w:rsidRDefault="008401EA" w:rsidP="00A66EBF">
            <w:pPr>
              <w:spacing w:line="259" w:lineRule="auto"/>
              <w:jc w:val="both"/>
              <w:rPr>
                <w:rFonts w:eastAsiaTheme="minorHAnsi"/>
              </w:rPr>
            </w:pPr>
          </w:p>
        </w:tc>
      </w:tr>
      <w:tr w:rsidR="008401EA" w:rsidRPr="009D25C3" w14:paraId="0A330994" w14:textId="77777777" w:rsidTr="00A66EBF">
        <w:tc>
          <w:tcPr>
            <w:tcW w:w="3596" w:type="dxa"/>
          </w:tcPr>
          <w:p w14:paraId="2B70C6B7" w14:textId="77777777" w:rsidR="008401EA" w:rsidRPr="009D25C3" w:rsidRDefault="008401EA" w:rsidP="00A66EBF">
            <w:pPr>
              <w:spacing w:line="259" w:lineRule="auto"/>
              <w:jc w:val="both"/>
              <w:rPr>
                <w:rFonts w:eastAsiaTheme="minorHAnsi"/>
              </w:rPr>
            </w:pPr>
          </w:p>
        </w:tc>
        <w:tc>
          <w:tcPr>
            <w:tcW w:w="3597" w:type="dxa"/>
          </w:tcPr>
          <w:p w14:paraId="208420EA" w14:textId="77777777" w:rsidR="008401EA" w:rsidRPr="009D25C3" w:rsidRDefault="008401EA" w:rsidP="00A66EBF">
            <w:pPr>
              <w:spacing w:line="259" w:lineRule="auto"/>
              <w:jc w:val="both"/>
              <w:rPr>
                <w:rFonts w:eastAsiaTheme="minorHAnsi"/>
              </w:rPr>
            </w:pPr>
          </w:p>
        </w:tc>
        <w:tc>
          <w:tcPr>
            <w:tcW w:w="3597" w:type="dxa"/>
          </w:tcPr>
          <w:p w14:paraId="07EF80F6" w14:textId="77777777" w:rsidR="008401EA" w:rsidRPr="009D25C3" w:rsidRDefault="008401EA" w:rsidP="00A66EBF">
            <w:pPr>
              <w:spacing w:line="259" w:lineRule="auto"/>
              <w:jc w:val="both"/>
              <w:rPr>
                <w:rFonts w:eastAsiaTheme="minorHAnsi"/>
              </w:rPr>
            </w:pPr>
          </w:p>
        </w:tc>
      </w:tr>
      <w:tr w:rsidR="008401EA" w:rsidRPr="009D25C3" w14:paraId="43DA5C40" w14:textId="77777777" w:rsidTr="00A66EBF">
        <w:tc>
          <w:tcPr>
            <w:tcW w:w="3596" w:type="dxa"/>
          </w:tcPr>
          <w:p w14:paraId="63032CAF" w14:textId="77777777" w:rsidR="008401EA" w:rsidRPr="009D25C3" w:rsidRDefault="008401EA" w:rsidP="00A66EBF">
            <w:pPr>
              <w:spacing w:line="259" w:lineRule="auto"/>
              <w:jc w:val="both"/>
              <w:rPr>
                <w:rFonts w:eastAsiaTheme="minorHAnsi"/>
              </w:rPr>
            </w:pPr>
          </w:p>
        </w:tc>
        <w:tc>
          <w:tcPr>
            <w:tcW w:w="3597" w:type="dxa"/>
          </w:tcPr>
          <w:p w14:paraId="0BD61F14" w14:textId="77777777" w:rsidR="008401EA" w:rsidRPr="009D25C3" w:rsidRDefault="008401EA" w:rsidP="00A66EBF">
            <w:pPr>
              <w:spacing w:line="259" w:lineRule="auto"/>
              <w:jc w:val="both"/>
              <w:rPr>
                <w:rFonts w:eastAsiaTheme="minorHAnsi"/>
              </w:rPr>
            </w:pPr>
          </w:p>
        </w:tc>
        <w:tc>
          <w:tcPr>
            <w:tcW w:w="3597" w:type="dxa"/>
          </w:tcPr>
          <w:p w14:paraId="3072EC27" w14:textId="77777777" w:rsidR="008401EA" w:rsidRPr="009D25C3" w:rsidRDefault="008401EA" w:rsidP="00A66EBF">
            <w:pPr>
              <w:spacing w:line="259" w:lineRule="auto"/>
              <w:jc w:val="both"/>
              <w:rPr>
                <w:rFonts w:eastAsiaTheme="minorHAnsi"/>
              </w:rPr>
            </w:pPr>
          </w:p>
        </w:tc>
      </w:tr>
      <w:tr w:rsidR="008401EA" w:rsidRPr="009D25C3" w14:paraId="364389E1" w14:textId="77777777" w:rsidTr="00A66EBF">
        <w:tc>
          <w:tcPr>
            <w:tcW w:w="3596" w:type="dxa"/>
          </w:tcPr>
          <w:p w14:paraId="2B11D30D" w14:textId="77777777" w:rsidR="008401EA" w:rsidRPr="009D25C3" w:rsidRDefault="008401EA" w:rsidP="00A66EBF">
            <w:pPr>
              <w:spacing w:line="259" w:lineRule="auto"/>
              <w:jc w:val="both"/>
              <w:rPr>
                <w:rFonts w:eastAsiaTheme="minorHAnsi"/>
              </w:rPr>
            </w:pPr>
          </w:p>
        </w:tc>
        <w:tc>
          <w:tcPr>
            <w:tcW w:w="3597" w:type="dxa"/>
          </w:tcPr>
          <w:p w14:paraId="65DA5E5B" w14:textId="77777777" w:rsidR="008401EA" w:rsidRPr="009D25C3" w:rsidRDefault="008401EA" w:rsidP="00A66EBF">
            <w:pPr>
              <w:spacing w:line="259" w:lineRule="auto"/>
              <w:jc w:val="both"/>
              <w:rPr>
                <w:rFonts w:eastAsiaTheme="minorHAnsi"/>
              </w:rPr>
            </w:pPr>
          </w:p>
        </w:tc>
        <w:tc>
          <w:tcPr>
            <w:tcW w:w="3597" w:type="dxa"/>
          </w:tcPr>
          <w:p w14:paraId="0562B196" w14:textId="77777777" w:rsidR="008401EA" w:rsidRPr="009D25C3" w:rsidRDefault="008401EA" w:rsidP="00A66EBF">
            <w:pPr>
              <w:spacing w:line="259" w:lineRule="auto"/>
              <w:jc w:val="both"/>
              <w:rPr>
                <w:rFonts w:eastAsiaTheme="minorHAnsi"/>
              </w:rPr>
            </w:pPr>
          </w:p>
        </w:tc>
      </w:tr>
      <w:tr w:rsidR="008401EA" w:rsidRPr="009D25C3" w14:paraId="55ECE598" w14:textId="77777777" w:rsidTr="00A66EBF">
        <w:tc>
          <w:tcPr>
            <w:tcW w:w="3596" w:type="dxa"/>
          </w:tcPr>
          <w:p w14:paraId="580D5407" w14:textId="77777777" w:rsidR="008401EA" w:rsidRPr="009D25C3" w:rsidRDefault="008401EA" w:rsidP="00A66EBF">
            <w:pPr>
              <w:spacing w:line="259" w:lineRule="auto"/>
              <w:jc w:val="both"/>
              <w:rPr>
                <w:rFonts w:eastAsiaTheme="minorHAnsi"/>
              </w:rPr>
            </w:pPr>
          </w:p>
        </w:tc>
        <w:tc>
          <w:tcPr>
            <w:tcW w:w="3597" w:type="dxa"/>
          </w:tcPr>
          <w:p w14:paraId="125D81D6" w14:textId="77777777" w:rsidR="008401EA" w:rsidRPr="009D25C3" w:rsidRDefault="008401EA" w:rsidP="00A66EBF">
            <w:pPr>
              <w:spacing w:line="259" w:lineRule="auto"/>
              <w:jc w:val="both"/>
              <w:rPr>
                <w:rFonts w:eastAsiaTheme="minorHAnsi"/>
              </w:rPr>
            </w:pPr>
          </w:p>
        </w:tc>
        <w:tc>
          <w:tcPr>
            <w:tcW w:w="3597" w:type="dxa"/>
          </w:tcPr>
          <w:p w14:paraId="284ABACC" w14:textId="77777777" w:rsidR="008401EA" w:rsidRPr="009D25C3" w:rsidRDefault="008401EA" w:rsidP="00A66EBF">
            <w:pPr>
              <w:spacing w:line="259" w:lineRule="auto"/>
              <w:jc w:val="both"/>
              <w:rPr>
                <w:rFonts w:eastAsiaTheme="minorHAnsi"/>
              </w:rPr>
            </w:pPr>
          </w:p>
        </w:tc>
      </w:tr>
      <w:tr w:rsidR="008401EA" w:rsidRPr="009D25C3" w14:paraId="36AAFC3D" w14:textId="77777777" w:rsidTr="00A66EBF">
        <w:tc>
          <w:tcPr>
            <w:tcW w:w="3596" w:type="dxa"/>
          </w:tcPr>
          <w:p w14:paraId="7C30EEFA" w14:textId="77777777" w:rsidR="008401EA" w:rsidRPr="009D25C3" w:rsidRDefault="008401EA" w:rsidP="00A66EBF">
            <w:pPr>
              <w:spacing w:line="259" w:lineRule="auto"/>
              <w:jc w:val="both"/>
              <w:rPr>
                <w:rFonts w:eastAsiaTheme="minorHAnsi"/>
              </w:rPr>
            </w:pPr>
            <w:r w:rsidRPr="009D25C3">
              <w:rPr>
                <w:rFonts w:eastAsiaTheme="minorHAnsi"/>
              </w:rPr>
              <w:t>GOAL #3</w:t>
            </w:r>
          </w:p>
        </w:tc>
        <w:tc>
          <w:tcPr>
            <w:tcW w:w="3597" w:type="dxa"/>
          </w:tcPr>
          <w:p w14:paraId="7C4CE933" w14:textId="77777777" w:rsidR="008401EA" w:rsidRPr="009D25C3" w:rsidRDefault="008401EA" w:rsidP="00A66EBF">
            <w:pPr>
              <w:spacing w:line="259" w:lineRule="auto"/>
              <w:jc w:val="both"/>
              <w:rPr>
                <w:rFonts w:eastAsiaTheme="minorHAnsi"/>
              </w:rPr>
            </w:pPr>
            <w:r w:rsidRPr="009D25C3">
              <w:rPr>
                <w:rFonts w:eastAsiaTheme="minorHAnsi"/>
              </w:rPr>
              <w:t>OBJECTIVES</w:t>
            </w:r>
          </w:p>
        </w:tc>
        <w:tc>
          <w:tcPr>
            <w:tcW w:w="3597" w:type="dxa"/>
          </w:tcPr>
          <w:p w14:paraId="2D9B3773" w14:textId="77777777" w:rsidR="008401EA" w:rsidRPr="009D25C3" w:rsidRDefault="008401EA" w:rsidP="00A66EBF">
            <w:pPr>
              <w:spacing w:line="259" w:lineRule="auto"/>
              <w:jc w:val="both"/>
              <w:rPr>
                <w:rFonts w:eastAsiaTheme="minorHAnsi"/>
              </w:rPr>
            </w:pPr>
            <w:r w:rsidRPr="009D25C3">
              <w:rPr>
                <w:rFonts w:eastAsiaTheme="minorHAnsi"/>
              </w:rPr>
              <w:t>MEASURABLE OUTCOMES</w:t>
            </w:r>
          </w:p>
        </w:tc>
      </w:tr>
      <w:tr w:rsidR="008401EA" w:rsidRPr="009D25C3" w14:paraId="3D879D53" w14:textId="77777777" w:rsidTr="00A66EBF">
        <w:tc>
          <w:tcPr>
            <w:tcW w:w="3596" w:type="dxa"/>
          </w:tcPr>
          <w:p w14:paraId="589B723F" w14:textId="77777777" w:rsidR="008401EA" w:rsidRPr="009D25C3" w:rsidRDefault="008401EA" w:rsidP="00A66EBF">
            <w:pPr>
              <w:spacing w:line="259" w:lineRule="auto"/>
              <w:jc w:val="both"/>
              <w:rPr>
                <w:rFonts w:eastAsiaTheme="minorHAnsi"/>
              </w:rPr>
            </w:pPr>
          </w:p>
        </w:tc>
        <w:tc>
          <w:tcPr>
            <w:tcW w:w="3597" w:type="dxa"/>
          </w:tcPr>
          <w:p w14:paraId="5E7ABCAB" w14:textId="77777777" w:rsidR="008401EA" w:rsidRPr="009D25C3" w:rsidRDefault="008401EA" w:rsidP="00A66EBF">
            <w:pPr>
              <w:spacing w:line="259" w:lineRule="auto"/>
              <w:jc w:val="both"/>
              <w:rPr>
                <w:rFonts w:eastAsiaTheme="minorHAnsi"/>
              </w:rPr>
            </w:pPr>
          </w:p>
        </w:tc>
        <w:tc>
          <w:tcPr>
            <w:tcW w:w="3597" w:type="dxa"/>
          </w:tcPr>
          <w:p w14:paraId="25A4C789" w14:textId="77777777" w:rsidR="008401EA" w:rsidRPr="009D25C3" w:rsidRDefault="008401EA" w:rsidP="00A66EBF">
            <w:pPr>
              <w:spacing w:line="259" w:lineRule="auto"/>
              <w:jc w:val="both"/>
              <w:rPr>
                <w:rFonts w:eastAsiaTheme="minorHAnsi"/>
              </w:rPr>
            </w:pPr>
          </w:p>
        </w:tc>
      </w:tr>
      <w:tr w:rsidR="008401EA" w:rsidRPr="009D25C3" w14:paraId="2BDF5EC9" w14:textId="77777777" w:rsidTr="00A66EBF">
        <w:tc>
          <w:tcPr>
            <w:tcW w:w="3596" w:type="dxa"/>
          </w:tcPr>
          <w:p w14:paraId="16AB48BB" w14:textId="77777777" w:rsidR="008401EA" w:rsidRPr="009D25C3" w:rsidRDefault="008401EA" w:rsidP="00A66EBF">
            <w:pPr>
              <w:spacing w:line="259" w:lineRule="auto"/>
              <w:jc w:val="both"/>
              <w:rPr>
                <w:rFonts w:eastAsiaTheme="minorHAnsi"/>
              </w:rPr>
            </w:pPr>
          </w:p>
        </w:tc>
        <w:tc>
          <w:tcPr>
            <w:tcW w:w="3597" w:type="dxa"/>
          </w:tcPr>
          <w:p w14:paraId="4411DDAA" w14:textId="77777777" w:rsidR="008401EA" w:rsidRPr="009D25C3" w:rsidRDefault="008401EA" w:rsidP="00A66EBF">
            <w:pPr>
              <w:spacing w:line="259" w:lineRule="auto"/>
              <w:jc w:val="both"/>
              <w:rPr>
                <w:rFonts w:eastAsiaTheme="minorHAnsi"/>
              </w:rPr>
            </w:pPr>
          </w:p>
        </w:tc>
        <w:tc>
          <w:tcPr>
            <w:tcW w:w="3597" w:type="dxa"/>
          </w:tcPr>
          <w:p w14:paraId="7C719148" w14:textId="77777777" w:rsidR="008401EA" w:rsidRPr="009D25C3" w:rsidRDefault="008401EA" w:rsidP="00A66EBF">
            <w:pPr>
              <w:spacing w:line="259" w:lineRule="auto"/>
              <w:jc w:val="both"/>
              <w:rPr>
                <w:rFonts w:eastAsiaTheme="minorHAnsi"/>
              </w:rPr>
            </w:pPr>
          </w:p>
        </w:tc>
      </w:tr>
      <w:tr w:rsidR="008401EA" w:rsidRPr="009D25C3" w14:paraId="198323FB" w14:textId="77777777" w:rsidTr="00A66EBF">
        <w:tc>
          <w:tcPr>
            <w:tcW w:w="3596" w:type="dxa"/>
          </w:tcPr>
          <w:p w14:paraId="33440097" w14:textId="77777777" w:rsidR="008401EA" w:rsidRPr="009D25C3" w:rsidRDefault="008401EA" w:rsidP="00A66EBF">
            <w:pPr>
              <w:spacing w:line="259" w:lineRule="auto"/>
              <w:jc w:val="both"/>
              <w:rPr>
                <w:rFonts w:eastAsiaTheme="minorHAnsi"/>
              </w:rPr>
            </w:pPr>
          </w:p>
        </w:tc>
        <w:tc>
          <w:tcPr>
            <w:tcW w:w="3597" w:type="dxa"/>
          </w:tcPr>
          <w:p w14:paraId="52D763D7" w14:textId="77777777" w:rsidR="008401EA" w:rsidRPr="009D25C3" w:rsidRDefault="008401EA" w:rsidP="00A66EBF">
            <w:pPr>
              <w:spacing w:line="259" w:lineRule="auto"/>
              <w:jc w:val="both"/>
              <w:rPr>
                <w:rFonts w:eastAsiaTheme="minorHAnsi"/>
              </w:rPr>
            </w:pPr>
          </w:p>
        </w:tc>
        <w:tc>
          <w:tcPr>
            <w:tcW w:w="3597" w:type="dxa"/>
          </w:tcPr>
          <w:p w14:paraId="2C1E17C8" w14:textId="77777777" w:rsidR="008401EA" w:rsidRPr="009D25C3" w:rsidRDefault="008401EA" w:rsidP="00A66EBF">
            <w:pPr>
              <w:spacing w:line="259" w:lineRule="auto"/>
              <w:jc w:val="both"/>
              <w:rPr>
                <w:rFonts w:eastAsiaTheme="minorHAnsi"/>
              </w:rPr>
            </w:pPr>
          </w:p>
        </w:tc>
      </w:tr>
      <w:tr w:rsidR="008401EA" w:rsidRPr="009D25C3" w14:paraId="494FB498" w14:textId="77777777" w:rsidTr="00A66EBF">
        <w:tc>
          <w:tcPr>
            <w:tcW w:w="3596" w:type="dxa"/>
          </w:tcPr>
          <w:p w14:paraId="5708233B" w14:textId="77777777" w:rsidR="008401EA" w:rsidRPr="009D25C3" w:rsidRDefault="008401EA" w:rsidP="00A66EBF">
            <w:pPr>
              <w:spacing w:line="259" w:lineRule="auto"/>
              <w:jc w:val="both"/>
              <w:rPr>
                <w:rFonts w:eastAsiaTheme="minorHAnsi"/>
              </w:rPr>
            </w:pPr>
          </w:p>
        </w:tc>
        <w:tc>
          <w:tcPr>
            <w:tcW w:w="3597" w:type="dxa"/>
          </w:tcPr>
          <w:p w14:paraId="6E3C8079" w14:textId="77777777" w:rsidR="008401EA" w:rsidRPr="009D25C3" w:rsidRDefault="008401EA" w:rsidP="00A66EBF">
            <w:pPr>
              <w:spacing w:line="259" w:lineRule="auto"/>
              <w:jc w:val="both"/>
              <w:rPr>
                <w:rFonts w:eastAsiaTheme="minorHAnsi"/>
              </w:rPr>
            </w:pPr>
          </w:p>
        </w:tc>
        <w:tc>
          <w:tcPr>
            <w:tcW w:w="3597" w:type="dxa"/>
          </w:tcPr>
          <w:p w14:paraId="22198D55" w14:textId="77777777" w:rsidR="008401EA" w:rsidRPr="009D25C3" w:rsidRDefault="008401EA" w:rsidP="00A66EBF">
            <w:pPr>
              <w:spacing w:line="259" w:lineRule="auto"/>
              <w:jc w:val="both"/>
              <w:rPr>
                <w:rFonts w:eastAsiaTheme="minorHAnsi"/>
              </w:rPr>
            </w:pPr>
          </w:p>
        </w:tc>
      </w:tr>
      <w:tr w:rsidR="008401EA" w:rsidRPr="009D25C3" w14:paraId="4A9F607D" w14:textId="77777777" w:rsidTr="00A66EBF">
        <w:tc>
          <w:tcPr>
            <w:tcW w:w="3596" w:type="dxa"/>
          </w:tcPr>
          <w:p w14:paraId="11D00656" w14:textId="77777777" w:rsidR="008401EA" w:rsidRPr="009D25C3" w:rsidRDefault="008401EA" w:rsidP="00A66EBF">
            <w:pPr>
              <w:spacing w:line="259" w:lineRule="auto"/>
              <w:jc w:val="both"/>
              <w:rPr>
                <w:rFonts w:eastAsiaTheme="minorHAnsi"/>
              </w:rPr>
            </w:pPr>
          </w:p>
        </w:tc>
        <w:tc>
          <w:tcPr>
            <w:tcW w:w="3597" w:type="dxa"/>
          </w:tcPr>
          <w:p w14:paraId="748FBFEB" w14:textId="77777777" w:rsidR="008401EA" w:rsidRPr="009D25C3" w:rsidRDefault="008401EA" w:rsidP="00A66EBF">
            <w:pPr>
              <w:spacing w:line="259" w:lineRule="auto"/>
              <w:jc w:val="both"/>
              <w:rPr>
                <w:rFonts w:eastAsiaTheme="minorHAnsi"/>
              </w:rPr>
            </w:pPr>
          </w:p>
        </w:tc>
        <w:tc>
          <w:tcPr>
            <w:tcW w:w="3597" w:type="dxa"/>
          </w:tcPr>
          <w:p w14:paraId="49C2A0CB" w14:textId="77777777" w:rsidR="008401EA" w:rsidRPr="009D25C3" w:rsidRDefault="008401EA" w:rsidP="00A66EBF">
            <w:pPr>
              <w:spacing w:line="259" w:lineRule="auto"/>
              <w:jc w:val="both"/>
              <w:rPr>
                <w:rFonts w:eastAsiaTheme="minorHAnsi"/>
              </w:rPr>
            </w:pPr>
          </w:p>
        </w:tc>
      </w:tr>
    </w:tbl>
    <w:p w14:paraId="5F4585F5" w14:textId="77777777" w:rsidR="008401EA" w:rsidRPr="002C0469" w:rsidRDefault="008401EA" w:rsidP="008401EA">
      <w:pPr>
        <w:spacing w:line="259" w:lineRule="auto"/>
        <w:jc w:val="both"/>
        <w:rPr>
          <w:rFonts w:eastAsiaTheme="minorHAnsi"/>
        </w:rPr>
      </w:pPr>
    </w:p>
    <w:p w14:paraId="0930ED16" w14:textId="77777777" w:rsidR="008401EA" w:rsidRPr="002C0469" w:rsidRDefault="008401EA" w:rsidP="008401EA">
      <w:pPr>
        <w:spacing w:line="259" w:lineRule="auto"/>
        <w:jc w:val="both"/>
        <w:rPr>
          <w:rFonts w:eastAsiaTheme="minorHAnsi"/>
        </w:rPr>
      </w:pPr>
    </w:p>
    <w:p w14:paraId="350419BE" w14:textId="77777777" w:rsidR="008401EA" w:rsidRPr="002C0469" w:rsidRDefault="008401EA" w:rsidP="008401EA">
      <w:pPr>
        <w:rPr>
          <w:rFonts w:eastAsiaTheme="minorEastAsia"/>
          <w:b/>
          <w:bCs/>
          <w:u w:val="single"/>
        </w:rPr>
      </w:pPr>
      <w:r w:rsidRPr="002C0469">
        <w:rPr>
          <w:rFonts w:eastAsiaTheme="minorEastAsia"/>
          <w:b/>
          <w:bCs/>
          <w:u w:val="single"/>
        </w:rPr>
        <w:t>Budget Narrative</w:t>
      </w:r>
    </w:p>
    <w:p w14:paraId="795C6310" w14:textId="77777777" w:rsidR="008401EA" w:rsidRPr="002C0469" w:rsidRDefault="008401EA" w:rsidP="008401EA">
      <w:pPr>
        <w:rPr>
          <w:rFonts w:eastAsiaTheme="minorEastAsia"/>
          <w:b/>
          <w:bCs/>
        </w:rPr>
      </w:pPr>
    </w:p>
    <w:p w14:paraId="6851633B" w14:textId="61F7B6CA" w:rsidR="008401EA" w:rsidRPr="002C0469" w:rsidRDefault="008401EA" w:rsidP="008401EA">
      <w:pPr>
        <w:rPr>
          <w:rFonts w:eastAsiaTheme="minorHAnsi" w:cstheme="minorBidi"/>
        </w:rPr>
      </w:pPr>
      <w:r w:rsidRPr="002C0469">
        <w:rPr>
          <w:rFonts w:eastAsiaTheme="minorHAnsi" w:cstheme="minorBidi"/>
        </w:rPr>
        <w:t xml:space="preserve">This section should include a </w:t>
      </w:r>
      <w:r w:rsidR="006A45BC" w:rsidRPr="002C0469">
        <w:rPr>
          <w:rFonts w:eastAsiaTheme="minorHAnsi" w:cstheme="minorBidi"/>
        </w:rPr>
        <w:t>line-item</w:t>
      </w:r>
      <w:r w:rsidRPr="002C0469">
        <w:rPr>
          <w:rFonts w:eastAsiaTheme="minorHAnsi" w:cstheme="minorBidi"/>
        </w:rPr>
        <w:t xml:space="preserve"> budget and justification. Please address the following questions:</w:t>
      </w:r>
    </w:p>
    <w:p w14:paraId="1558C98B" w14:textId="77777777" w:rsidR="008401EA" w:rsidRPr="002C0469" w:rsidRDefault="008401EA" w:rsidP="008401EA">
      <w:pPr>
        <w:rPr>
          <w:rFonts w:eastAsiaTheme="minorHAnsi" w:cstheme="minorBidi"/>
        </w:rPr>
      </w:pPr>
    </w:p>
    <w:p w14:paraId="0A389DAF" w14:textId="77777777" w:rsidR="008401EA" w:rsidRPr="00A1507C" w:rsidRDefault="008401EA" w:rsidP="008401EA">
      <w:pPr>
        <w:spacing w:line="360" w:lineRule="auto"/>
        <w:ind w:left="720" w:right="13"/>
        <w:jc w:val="both"/>
        <w:rPr>
          <w:color w:val="000000"/>
        </w:rPr>
      </w:pPr>
      <w:r w:rsidRPr="00A1507C">
        <w:rPr>
          <w:color w:val="000000"/>
        </w:rPr>
        <w:t>How are the costs calculated?</w:t>
      </w:r>
    </w:p>
    <w:p w14:paraId="3906014A" w14:textId="77777777" w:rsidR="008401EA" w:rsidRPr="00A1507C" w:rsidRDefault="008401EA" w:rsidP="008401EA">
      <w:pPr>
        <w:spacing w:line="360" w:lineRule="auto"/>
        <w:ind w:left="720"/>
        <w:jc w:val="both"/>
        <w:rPr>
          <w:rFonts w:eastAsia="Batang"/>
          <w:color w:val="000000"/>
        </w:rPr>
      </w:pPr>
      <w:r w:rsidRPr="00A1507C">
        <w:rPr>
          <w:rFonts w:eastAsia="Batang"/>
          <w:color w:val="000000"/>
        </w:rPr>
        <w:t>When are the resources needed? When will they be expended?</w:t>
      </w:r>
    </w:p>
    <w:p w14:paraId="366C4EFF" w14:textId="77777777" w:rsidR="008401EA" w:rsidRPr="00A1507C" w:rsidRDefault="008401EA" w:rsidP="008401EA">
      <w:pPr>
        <w:spacing w:line="360" w:lineRule="auto"/>
        <w:ind w:left="720"/>
        <w:jc w:val="both"/>
        <w:rPr>
          <w:rFonts w:eastAsia="Batang"/>
          <w:color w:val="000000"/>
        </w:rPr>
      </w:pPr>
      <w:r w:rsidRPr="00A1507C">
        <w:rPr>
          <w:rFonts w:eastAsia="Batang"/>
          <w:color w:val="000000"/>
        </w:rPr>
        <w:t>What statistical data was used to justify the request?  Please expand further than “historical use”.</w:t>
      </w:r>
    </w:p>
    <w:p w14:paraId="741F61AD" w14:textId="3BF40AEA" w:rsidR="008401EA" w:rsidRPr="00A1507C" w:rsidRDefault="008401EA" w:rsidP="008401EA">
      <w:pPr>
        <w:spacing w:after="160" w:line="259" w:lineRule="auto"/>
        <w:ind w:left="720"/>
        <w:jc w:val="both"/>
        <w:rPr>
          <w:rFonts w:eastAsia="Batang"/>
          <w:color w:val="000000"/>
        </w:rPr>
      </w:pPr>
      <w:r w:rsidRPr="00A1507C">
        <w:rPr>
          <w:rFonts w:eastAsia="Batang"/>
          <w:color w:val="000000"/>
        </w:rPr>
        <w:t xml:space="preserve">Describe how each budget item relates to the project, the goals, </w:t>
      </w:r>
      <w:r w:rsidR="006A45BC" w:rsidRPr="00A1507C">
        <w:rPr>
          <w:rFonts w:eastAsia="Batang"/>
          <w:color w:val="000000"/>
        </w:rPr>
        <w:t>objectives,</w:t>
      </w:r>
      <w:r w:rsidRPr="00A1507C">
        <w:rPr>
          <w:rFonts w:eastAsia="Batang"/>
          <w:color w:val="000000"/>
        </w:rPr>
        <w:t xml:space="preserve"> and the measurable outcomes?</w:t>
      </w:r>
    </w:p>
    <w:p w14:paraId="72F33044" w14:textId="77777777" w:rsidR="008401EA" w:rsidRPr="00A1507C" w:rsidRDefault="008401EA" w:rsidP="008401EA">
      <w:pPr>
        <w:spacing w:line="360" w:lineRule="auto"/>
        <w:ind w:left="720"/>
        <w:jc w:val="both"/>
        <w:rPr>
          <w:rFonts w:eastAsia="Batang"/>
          <w:color w:val="000000"/>
        </w:rPr>
      </w:pPr>
      <w:r w:rsidRPr="00A1507C">
        <w:rPr>
          <w:rFonts w:eastAsia="Batang"/>
          <w:color w:val="000000"/>
        </w:rPr>
        <w:t>Please use the following line items:</w:t>
      </w:r>
    </w:p>
    <w:p w14:paraId="768F9BCF" w14:textId="76094B7B" w:rsidR="008401EA" w:rsidRPr="00A1507C" w:rsidRDefault="008401EA" w:rsidP="008401EA">
      <w:pPr>
        <w:numPr>
          <w:ilvl w:val="0"/>
          <w:numId w:val="5"/>
        </w:numPr>
        <w:contextualSpacing/>
        <w:rPr>
          <w:bCs/>
        </w:rPr>
      </w:pPr>
      <w:r w:rsidRPr="00A1507C">
        <w:rPr>
          <w:b/>
        </w:rPr>
        <w:t>Personnel –</w:t>
      </w:r>
      <w:r w:rsidRPr="00A1507C">
        <w:rPr>
          <w:bCs/>
        </w:rPr>
        <w:t xml:space="preserve"> </w:t>
      </w:r>
      <w:r w:rsidRPr="00A1507C">
        <w:rPr>
          <w:bCs/>
          <w:color w:val="000000"/>
        </w:rPr>
        <w:t xml:space="preserve">List </w:t>
      </w:r>
      <w:r w:rsidR="006A45BC" w:rsidRPr="00A1507C">
        <w:rPr>
          <w:bCs/>
          <w:color w:val="000000"/>
        </w:rPr>
        <w:t>everyone</w:t>
      </w:r>
      <w:r w:rsidRPr="00A1507C">
        <w:rPr>
          <w:bCs/>
          <w:color w:val="000000"/>
        </w:rPr>
        <w:t xml:space="preserve"> assigned to the project by title showing the cost and percentage of time to be devoted to the project. Compensation for employees engaged in grant activities must be consistent with that paid for similar work within your organization. List only the positions of the applicant organization; all other grant-funded positions should be listed under the consultants/contracts category. </w:t>
      </w:r>
    </w:p>
    <w:p w14:paraId="7E593ED2" w14:textId="77777777" w:rsidR="008401EA" w:rsidRPr="00A1507C" w:rsidRDefault="008401EA" w:rsidP="008401EA">
      <w:pPr>
        <w:numPr>
          <w:ilvl w:val="0"/>
          <w:numId w:val="5"/>
        </w:numPr>
        <w:spacing w:before="100" w:beforeAutospacing="1" w:after="100" w:afterAutospacing="1"/>
        <w:contextualSpacing/>
        <w:jc w:val="both"/>
      </w:pPr>
      <w:r w:rsidRPr="00A1507C">
        <w:rPr>
          <w:b/>
          <w:bCs/>
        </w:rPr>
        <w:t>Consultant/Contracts</w:t>
      </w:r>
      <w:r w:rsidRPr="00A1507C">
        <w:t xml:space="preserve"> - </w:t>
      </w:r>
      <w:r w:rsidRPr="00A1507C">
        <w:rPr>
          <w:color w:val="000000"/>
        </w:rPr>
        <w:t>Describe the product or service to be procured by contract and provide an estimate of the cost of s</w:t>
      </w:r>
      <w:r w:rsidRPr="00A1507C">
        <w:t xml:space="preserve">ervices that cannot be provided by other full- or part-time staff employed by the project. Generally, these services provide a specific and identifiable product or service. Recipients must adhere to relevant procurement standards when advertising for or soliciting potential service providers. </w:t>
      </w:r>
    </w:p>
    <w:p w14:paraId="40CBEA69" w14:textId="0E4FF618" w:rsidR="008401EA" w:rsidRPr="002C0469" w:rsidRDefault="008401EA" w:rsidP="008401EA">
      <w:pPr>
        <w:numPr>
          <w:ilvl w:val="0"/>
          <w:numId w:val="5"/>
        </w:numPr>
        <w:spacing w:before="100" w:beforeAutospacing="1" w:after="100" w:afterAutospacing="1"/>
        <w:contextualSpacing/>
        <w:jc w:val="both"/>
      </w:pPr>
      <w:r w:rsidRPr="00A1507C">
        <w:rPr>
          <w:b/>
          <w:bCs/>
        </w:rPr>
        <w:t>Equipment/Software</w:t>
      </w:r>
      <w:r w:rsidRPr="00A1507C">
        <w:t xml:space="preserve"> - L</w:t>
      </w:r>
      <w:r w:rsidRPr="00A1507C">
        <w:rPr>
          <w:color w:val="000000"/>
        </w:rPr>
        <w:t xml:space="preserve">ist nonexpendable items that are to be purchased. Nonexpendable equipment is tangible property having a useful life of more than 1 year and an acquisition cost </w:t>
      </w:r>
      <w:r w:rsidRPr="00A1507C">
        <w:t>of $100 or more per unit. (Note: An organization’s</w:t>
      </w:r>
      <w:r w:rsidRPr="002C0469">
        <w:t xml:space="preserve"> own capitalization policy may be used for items costing less than $100.) Include expendable items in the "supplies" category. Analyze the cost benefits of purchasing versus leasing equipment, particularly high-cost </w:t>
      </w:r>
      <w:r w:rsidR="006A45BC" w:rsidRPr="002C0469">
        <w:t>items,</w:t>
      </w:r>
      <w:r w:rsidRPr="002C0469">
        <w:t xml:space="preserve"> and those subject to rapid technical advances. List rented or leased equipment costs in the "contractual" category. Explain why the equipment is needed for the project to succeed. </w:t>
      </w:r>
    </w:p>
    <w:p w14:paraId="69EC9C2D" w14:textId="77777777" w:rsidR="008401EA" w:rsidRPr="002C0469" w:rsidRDefault="008401EA" w:rsidP="008401EA">
      <w:pPr>
        <w:numPr>
          <w:ilvl w:val="0"/>
          <w:numId w:val="5"/>
        </w:numPr>
        <w:spacing w:before="100" w:beforeAutospacing="1" w:after="100" w:afterAutospacing="1"/>
        <w:contextualSpacing/>
        <w:jc w:val="both"/>
      </w:pPr>
      <w:r w:rsidRPr="002C0469">
        <w:rPr>
          <w:b/>
        </w:rPr>
        <w:t xml:space="preserve">Supplies </w:t>
      </w:r>
      <w:r w:rsidRPr="002C0469">
        <w:t xml:space="preserve">– List costs necessary to carry out the project. Supplies are defined as expendable property having a useful life of less than one year or an acquisition cost of less than $100 per unit. </w:t>
      </w:r>
      <w:r w:rsidRPr="002C0469">
        <w:rPr>
          <w:color w:val="000000"/>
        </w:rPr>
        <w:t xml:space="preserve">Generally, supplies include any materials that are expendable or consumed </w:t>
      </w:r>
      <w:proofErr w:type="gramStart"/>
      <w:r w:rsidRPr="002C0469">
        <w:rPr>
          <w:color w:val="000000"/>
        </w:rPr>
        <w:t>during the course of</w:t>
      </w:r>
      <w:proofErr w:type="gramEnd"/>
      <w:r w:rsidRPr="002C0469">
        <w:rPr>
          <w:color w:val="000000"/>
        </w:rPr>
        <w:t xml:space="preserve"> the project.</w:t>
      </w:r>
    </w:p>
    <w:p w14:paraId="353068FA" w14:textId="77777777" w:rsidR="008401EA" w:rsidRPr="002C0469" w:rsidRDefault="008401EA" w:rsidP="008401EA">
      <w:pPr>
        <w:numPr>
          <w:ilvl w:val="0"/>
          <w:numId w:val="5"/>
        </w:numPr>
        <w:spacing w:before="100" w:beforeAutospacing="1" w:after="100" w:afterAutospacing="1"/>
        <w:contextualSpacing/>
        <w:jc w:val="both"/>
      </w:pPr>
      <w:r w:rsidRPr="002C0469">
        <w:rPr>
          <w:b/>
        </w:rPr>
        <w:t xml:space="preserve">Travel </w:t>
      </w:r>
      <w:r w:rsidRPr="002C0469">
        <w:t xml:space="preserve">– </w:t>
      </w:r>
      <w:r w:rsidRPr="002C0469">
        <w:rPr>
          <w:color w:val="000000"/>
        </w:rPr>
        <w:t>Itemize travel expenses for project personnel by purpose (e.g., local mileage to meetings) and show how you calculated those costs. Identify the location of travel, if known.</w:t>
      </w:r>
    </w:p>
    <w:p w14:paraId="1D38179D" w14:textId="77777777" w:rsidR="008401EA" w:rsidRPr="002C0469" w:rsidRDefault="008401EA" w:rsidP="008401EA">
      <w:pPr>
        <w:numPr>
          <w:ilvl w:val="0"/>
          <w:numId w:val="5"/>
        </w:numPr>
        <w:spacing w:before="100" w:beforeAutospacing="1" w:after="100" w:afterAutospacing="1"/>
        <w:contextualSpacing/>
        <w:jc w:val="both"/>
      </w:pPr>
      <w:r w:rsidRPr="002C0469">
        <w:rPr>
          <w:b/>
        </w:rPr>
        <w:lastRenderedPageBreak/>
        <w:t xml:space="preserve">Training </w:t>
      </w:r>
      <w:r w:rsidRPr="002C0469">
        <w:t xml:space="preserve">– </w:t>
      </w:r>
      <w:r w:rsidRPr="002C0469">
        <w:rPr>
          <w:color w:val="000000"/>
        </w:rPr>
        <w:t>Itemize training expenses for project personnel by purpose (e.g., staff registration for NADCP Conference) and show how you calculated those costs. Identify the name and location of training.</w:t>
      </w:r>
    </w:p>
    <w:p w14:paraId="0BEE9EE1" w14:textId="77777777" w:rsidR="008401EA" w:rsidRPr="002C0469" w:rsidRDefault="008401EA" w:rsidP="008401EA">
      <w:pPr>
        <w:numPr>
          <w:ilvl w:val="0"/>
          <w:numId w:val="5"/>
        </w:numPr>
        <w:contextualSpacing/>
        <w:jc w:val="both"/>
        <w:rPr>
          <w:rFonts w:eastAsia="Batang"/>
          <w:color w:val="000000"/>
        </w:rPr>
      </w:pPr>
      <w:r w:rsidRPr="002C0469">
        <w:rPr>
          <w:rFonts w:eastAsia="Batang"/>
          <w:b/>
          <w:color w:val="000000"/>
        </w:rPr>
        <w:t>Other Direct Costs</w:t>
      </w:r>
      <w:r w:rsidRPr="002C0469">
        <w:rPr>
          <w:rFonts w:eastAsia="Batang"/>
          <w:color w:val="000000"/>
        </w:rPr>
        <w:t xml:space="preserve"> – Not applicable. </w:t>
      </w:r>
    </w:p>
    <w:p w14:paraId="5C51E418" w14:textId="77777777" w:rsidR="008401EA" w:rsidRPr="002C0469" w:rsidRDefault="008401EA" w:rsidP="008401EA">
      <w:pPr>
        <w:numPr>
          <w:ilvl w:val="0"/>
          <w:numId w:val="5"/>
        </w:numPr>
        <w:contextualSpacing/>
        <w:jc w:val="both"/>
        <w:rPr>
          <w:rFonts w:eastAsia="Batang"/>
          <w:color w:val="000000"/>
        </w:rPr>
      </w:pPr>
      <w:r w:rsidRPr="002C0469">
        <w:rPr>
          <w:rFonts w:eastAsia="Batang"/>
          <w:b/>
          <w:color w:val="000000"/>
        </w:rPr>
        <w:t>Indirect Costs</w:t>
      </w:r>
      <w:r w:rsidRPr="002C0469">
        <w:rPr>
          <w:rFonts w:eastAsia="Batang"/>
          <w:color w:val="000000"/>
        </w:rPr>
        <w:t xml:space="preserve"> – </w:t>
      </w:r>
      <w:r w:rsidRPr="002C0469">
        <w:rPr>
          <w:rFonts w:eastAsia="Batang"/>
          <w:i/>
          <w:iCs/>
          <w:color w:val="000000"/>
        </w:rPr>
        <w:t>See General Grant Conditions.</w:t>
      </w:r>
      <w:r w:rsidRPr="002C0469">
        <w:rPr>
          <w:rFonts w:eastAsia="Batang"/>
          <w:color w:val="000000"/>
        </w:rPr>
        <w:t xml:space="preserve"> </w:t>
      </w:r>
    </w:p>
    <w:p w14:paraId="4CA85C10" w14:textId="77777777" w:rsidR="008401EA" w:rsidRPr="002C0469" w:rsidRDefault="008401EA" w:rsidP="008401EA">
      <w:pPr>
        <w:ind w:left="720"/>
        <w:contextualSpacing/>
        <w:rPr>
          <w:rFonts w:eastAsiaTheme="minorEastAsia"/>
          <w:bCs/>
        </w:rPr>
      </w:pPr>
    </w:p>
    <w:p w14:paraId="71E0A880" w14:textId="77777777" w:rsidR="008401EA" w:rsidRPr="002C0469" w:rsidRDefault="008401EA" w:rsidP="008401EA"/>
    <w:p w14:paraId="52AD3CC5" w14:textId="278C67D0" w:rsidR="008401EA" w:rsidRDefault="008401EA" w:rsidP="008401EA">
      <w:r w:rsidRPr="002C0469">
        <w:t xml:space="preserve">Additional Comments – Provide any additional information that may be relevant to the </w:t>
      </w:r>
      <w:r w:rsidR="00A1507C" w:rsidRPr="002C0469">
        <w:t>program.</w:t>
      </w:r>
      <w:r w:rsidRPr="00DF2341">
        <w:t xml:space="preserve"> </w:t>
      </w:r>
    </w:p>
    <w:p w14:paraId="5B013E96" w14:textId="77777777" w:rsidR="008401EA" w:rsidRDefault="008401EA" w:rsidP="008401EA"/>
    <w:p w14:paraId="59CAE558" w14:textId="0A72529B" w:rsidR="008401EA" w:rsidRPr="00A1507C" w:rsidRDefault="008401EA" w:rsidP="008401EA">
      <w:pPr>
        <w:rPr>
          <w:rFonts w:eastAsiaTheme="minorHAnsi" w:cstheme="minorBidi"/>
        </w:rPr>
      </w:pPr>
      <w:bookmarkStart w:id="2" w:name="_Hlk81472365"/>
      <w:r w:rsidRPr="00A1507C">
        <w:rPr>
          <w:rFonts w:eastAsiaTheme="minorHAnsi" w:cstheme="minorBidi"/>
        </w:rPr>
        <w:t>Applicant must complete all areas of the Proposed B</w:t>
      </w:r>
      <w:r w:rsidR="00A1507C">
        <w:rPr>
          <w:rFonts w:eastAsiaTheme="minorHAnsi" w:cstheme="minorBidi"/>
        </w:rPr>
        <w:t>udget</w:t>
      </w:r>
      <w:r w:rsidRPr="00A1507C">
        <w:rPr>
          <w:rFonts w:eastAsiaTheme="minorHAnsi" w:cstheme="minorBidi"/>
        </w:rPr>
        <w:t xml:space="preserve">, including Contributions Requested from Other Judiciary Sources, and non-Judiciary Sources. If the applicant has applied for funding on behalf of the </w:t>
      </w:r>
      <w:r w:rsidR="00F03F25" w:rsidRPr="00A1507C">
        <w:t>District Eleven</w:t>
      </w:r>
      <w:r w:rsidRPr="00A1507C">
        <w:t xml:space="preserve"> Veterans Treatment Court Program, all documents related to the funding, including but not limited to the application and award notice must be included in this application.</w:t>
      </w:r>
      <w:r w:rsidRPr="00A1507C">
        <w:rPr>
          <w:rFonts w:eastAsiaTheme="minorHAnsi" w:cstheme="minorBidi"/>
        </w:rPr>
        <w:t xml:space="preserve"> Failure to include the document may impact funding.</w:t>
      </w:r>
    </w:p>
    <w:bookmarkEnd w:id="2"/>
    <w:p w14:paraId="57CD4D8A" w14:textId="77777777" w:rsidR="008401EA" w:rsidRDefault="008401EA" w:rsidP="008401EA"/>
    <w:p w14:paraId="7A248889" w14:textId="77777777" w:rsidR="008401EA" w:rsidRPr="004D6EAD" w:rsidRDefault="008401EA" w:rsidP="008401EA"/>
    <w:p w14:paraId="6696F511" w14:textId="77777777" w:rsidR="008401EA" w:rsidRDefault="008401EA" w:rsidP="008401EA"/>
    <w:p w14:paraId="48446C69" w14:textId="77777777" w:rsidR="008401EA" w:rsidRDefault="008401EA" w:rsidP="008401EA"/>
    <w:p w14:paraId="03FFCCD1" w14:textId="77777777" w:rsidR="008401EA" w:rsidRPr="004D6EAD" w:rsidRDefault="008401EA" w:rsidP="008401EA">
      <w:pPr>
        <w:tabs>
          <w:tab w:val="left" w:pos="6165"/>
        </w:tabs>
      </w:pPr>
      <w:r>
        <w:tab/>
      </w:r>
    </w:p>
    <w:p w14:paraId="2EF6916A" w14:textId="77777777" w:rsidR="0025300B" w:rsidRPr="00E306E2" w:rsidRDefault="0025300B" w:rsidP="0025300B">
      <w:pPr>
        <w:spacing w:line="259" w:lineRule="auto"/>
        <w:rPr>
          <w:rFonts w:eastAsiaTheme="minorEastAsia"/>
          <w:color w:val="4472C4" w:themeColor="accent5"/>
        </w:rPr>
      </w:pPr>
    </w:p>
    <w:p w14:paraId="4435587D" w14:textId="77777777" w:rsidR="0025300B" w:rsidRPr="00E306E2" w:rsidRDefault="0025300B" w:rsidP="0025300B">
      <w:pPr>
        <w:spacing w:line="259" w:lineRule="auto"/>
        <w:rPr>
          <w:rFonts w:eastAsiaTheme="minorEastAsia"/>
          <w:color w:val="4472C4" w:themeColor="accent5"/>
        </w:rPr>
      </w:pPr>
    </w:p>
    <w:p w14:paraId="4D908A1A" w14:textId="77777777" w:rsidR="0025300B" w:rsidRPr="00E306E2" w:rsidRDefault="0025300B" w:rsidP="0025300B">
      <w:pPr>
        <w:spacing w:line="259" w:lineRule="auto"/>
        <w:rPr>
          <w:rFonts w:eastAsiaTheme="minorEastAsia"/>
          <w:color w:val="4472C4" w:themeColor="accent5"/>
        </w:rPr>
      </w:pPr>
    </w:p>
    <w:p w14:paraId="3D0EE75B" w14:textId="77777777" w:rsidR="0025300B" w:rsidRPr="00E306E2" w:rsidRDefault="0025300B" w:rsidP="0025300B">
      <w:pPr>
        <w:spacing w:line="259" w:lineRule="auto"/>
        <w:rPr>
          <w:rFonts w:eastAsiaTheme="minorEastAsia"/>
          <w:color w:val="4472C4" w:themeColor="accent5"/>
        </w:rPr>
      </w:pPr>
    </w:p>
    <w:p w14:paraId="7EBF3EC9" w14:textId="7C7DAE33" w:rsidR="0025300B" w:rsidRDefault="0025300B" w:rsidP="0025300B">
      <w:pPr>
        <w:spacing w:line="259" w:lineRule="auto"/>
        <w:rPr>
          <w:rFonts w:eastAsiaTheme="minorEastAsia"/>
          <w:color w:val="4472C4" w:themeColor="accent5"/>
        </w:rPr>
      </w:pPr>
    </w:p>
    <w:p w14:paraId="7C90C9DE" w14:textId="77777777" w:rsidR="006124B2" w:rsidRDefault="006124B2" w:rsidP="0025300B">
      <w:pPr>
        <w:spacing w:line="259" w:lineRule="auto"/>
        <w:rPr>
          <w:rFonts w:eastAsiaTheme="minorEastAsia"/>
          <w:color w:val="4472C4" w:themeColor="accent5"/>
        </w:rPr>
      </w:pPr>
    </w:p>
    <w:sectPr w:rsidR="006124B2" w:rsidSect="00990CDC">
      <w:footerReference w:type="default" r:id="rId1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31ED" w14:textId="77777777" w:rsidR="00EC3793" w:rsidRDefault="00EC3793" w:rsidP="00783E71">
      <w:r>
        <w:separator/>
      </w:r>
    </w:p>
  </w:endnote>
  <w:endnote w:type="continuationSeparator" w:id="0">
    <w:p w14:paraId="08E33C86" w14:textId="77777777" w:rsidR="00EC3793" w:rsidRDefault="00EC3793" w:rsidP="0078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098759"/>
      <w:docPartObj>
        <w:docPartGallery w:val="Page Numbers (Bottom of Page)"/>
        <w:docPartUnique/>
      </w:docPartObj>
    </w:sdtPr>
    <w:sdtEndPr>
      <w:rPr>
        <w:noProof/>
        <w:color w:val="000000" w:themeColor="text1"/>
        <w:sz w:val="20"/>
        <w:szCs w:val="20"/>
      </w:rPr>
    </w:sdtEndPr>
    <w:sdtContent>
      <w:p w14:paraId="5C2ED6AB" w14:textId="2B7FA08F" w:rsidR="00783E71" w:rsidRPr="008E6069" w:rsidRDefault="008E6069" w:rsidP="008E6069">
        <w:pPr>
          <w:tabs>
            <w:tab w:val="center" w:pos="4680"/>
            <w:tab w:val="right" w:pos="9360"/>
          </w:tabs>
          <w:jc w:val="both"/>
          <w:rPr>
            <w:color w:val="000000" w:themeColor="text1"/>
            <w:sz w:val="20"/>
            <w:szCs w:val="20"/>
          </w:rPr>
        </w:pPr>
        <w:r w:rsidRPr="004D6EAD">
          <w:rPr>
            <w:noProof/>
            <w:color w:val="000000" w:themeColor="text1"/>
            <w:sz w:val="20"/>
            <w:szCs w:val="20"/>
          </w:rPr>
          <mc:AlternateContent>
            <mc:Choice Requires="wpg">
              <w:drawing>
                <wp:anchor distT="0" distB="0" distL="114300" distR="114300" simplePos="0" relativeHeight="251659264" behindDoc="0" locked="0" layoutInCell="1" allowOverlap="1" wp14:anchorId="47259B4E" wp14:editId="08C3D73B">
                  <wp:simplePos x="0" y="0"/>
                  <wp:positionH relativeFrom="margin">
                    <wp:posOffset>-32385</wp:posOffset>
                  </wp:positionH>
                  <wp:positionV relativeFrom="bottomMargin">
                    <wp:posOffset>114300</wp:posOffset>
                  </wp:positionV>
                  <wp:extent cx="6667500" cy="9525"/>
                  <wp:effectExtent l="0" t="0" r="19050" b="28575"/>
                  <wp:wrapSquare wrapText="bothSides"/>
                  <wp:docPr id="5935" name="Group 5935"/>
                  <wp:cNvGraphicFramePr/>
                  <a:graphic xmlns:a="http://schemas.openxmlformats.org/drawingml/2006/main">
                    <a:graphicData uri="http://schemas.microsoft.com/office/word/2010/wordprocessingGroup">
                      <wpg:wgp>
                        <wpg:cNvGrpSpPr/>
                        <wpg:grpSpPr>
                          <a:xfrm>
                            <a:off x="0" y="0"/>
                            <a:ext cx="6667500" cy="9525"/>
                            <a:chOff x="0" y="0"/>
                            <a:chExt cx="6667500" cy="9525"/>
                          </a:xfrm>
                        </wpg:grpSpPr>
                        <wps:wsp>
                          <wps:cNvPr id="5936" name="Shape 5936"/>
                          <wps:cNvSpPr/>
                          <wps:spPr>
                            <a:xfrm>
                              <a:off x="0" y="0"/>
                              <a:ext cx="6667500" cy="9525"/>
                            </a:xfrm>
                            <a:custGeom>
                              <a:avLst/>
                              <a:gdLst/>
                              <a:ahLst/>
                              <a:cxnLst/>
                              <a:rect l="0" t="0" r="0" b="0"/>
                              <a:pathLst>
                                <a:path w="6667500" h="9525">
                                  <a:moveTo>
                                    <a:pt x="0" y="0"/>
                                  </a:moveTo>
                                  <a:lnTo>
                                    <a:pt x="6667500" y="9525"/>
                                  </a:lnTo>
                                </a:path>
                              </a:pathLst>
                            </a:custGeom>
                            <a:noFill/>
                            <a:ln w="9525" cap="flat" cmpd="sng" algn="ctr">
                              <a:solidFill>
                                <a:srgbClr val="C00000"/>
                              </a:solidFill>
                              <a:prstDash val="solid"/>
                              <a:round/>
                            </a:ln>
                            <a:effectLst/>
                          </wps:spPr>
                          <wps:bodyPr/>
                        </wps:wsp>
                      </wpg:wgp>
                    </a:graphicData>
                  </a:graphic>
                </wp:anchor>
              </w:drawing>
            </mc:Choice>
            <mc:Fallback>
              <w:pict>
                <v:group w14:anchorId="797B226F" id="Group 5935" o:spid="_x0000_s1026" style="position:absolute;margin-left:-2.55pt;margin-top:9pt;width:525pt;height:.75pt;z-index:251659264;mso-position-horizontal-relative:margin;mso-position-vertical-relative:bottom-margin-area" coordsize="66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">
                  <v:shape id="Shape 5936" o:spid="_x0000_s1027" style="position:absolute;width:66675;height:95;visibility:visible;mso-wrap-style:square;v-text-anchor:top" coordsize="66675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" path="m,l6667500,9525e" filled="f" strokecolor="#c00000">
                    <v:path arrowok="t" textboxrect="0,0,6667500,9525"/>
                  </v:shape>
                  <w10:wrap type="square" anchorx="margin" anchory="margin"/>
                </v:group>
              </w:pict>
            </mc:Fallback>
          </mc:AlternateContent>
        </w:r>
        <w:r w:rsidR="00F30D5D" w:rsidRPr="004D6EAD">
          <w:rPr>
            <w:color w:val="000000" w:themeColor="text1"/>
            <w:sz w:val="20"/>
            <w:szCs w:val="20"/>
          </w:rPr>
          <w:t>O-DC-202</w:t>
        </w:r>
        <w:r w:rsidR="00296937">
          <w:rPr>
            <w:color w:val="000000" w:themeColor="text1"/>
            <w:sz w:val="20"/>
            <w:szCs w:val="20"/>
          </w:rPr>
          <w:t>4</w:t>
        </w:r>
        <w:r w:rsidR="00F30D5D" w:rsidRPr="004D6EAD">
          <w:rPr>
            <w:color w:val="000000" w:themeColor="text1"/>
            <w:sz w:val="20"/>
            <w:szCs w:val="20"/>
          </w:rPr>
          <w:t>-</w:t>
        </w:r>
        <w:r w:rsidR="00976982" w:rsidRPr="004D6EAD">
          <w:rPr>
            <w:color w:val="000000" w:themeColor="text1"/>
            <w:sz w:val="20"/>
            <w:szCs w:val="20"/>
          </w:rPr>
          <w:t>00</w:t>
        </w:r>
        <w:r w:rsidR="00296937">
          <w:rPr>
            <w:color w:val="000000" w:themeColor="text1"/>
            <w:sz w:val="20"/>
            <w:szCs w:val="20"/>
          </w:rPr>
          <w:t>16</w:t>
        </w:r>
        <w:r w:rsidRPr="008E6069">
          <w:rPr>
            <w:color w:val="000000" w:themeColor="text1"/>
            <w:sz w:val="20"/>
            <w:szCs w:val="20"/>
          </w:rPr>
          <w:t>_Veterans Treatment Court</w:t>
        </w:r>
        <w:r w:rsidRPr="008E6069">
          <w:rPr>
            <w:color w:val="000000" w:themeColor="text1"/>
            <w:sz w:val="20"/>
            <w:szCs w:val="20"/>
          </w:rPr>
          <w:tab/>
        </w:r>
        <w:r w:rsidR="00783E71" w:rsidRPr="008E6069">
          <w:rPr>
            <w:color w:val="000000" w:themeColor="text1"/>
            <w:sz w:val="20"/>
            <w:szCs w:val="20"/>
          </w:rPr>
          <w:tab/>
        </w:r>
        <w:r w:rsidR="00783E71" w:rsidRPr="008E6069">
          <w:rPr>
            <w:i/>
            <w:color w:val="000000" w:themeColor="text1"/>
            <w:sz w:val="20"/>
            <w:szCs w:val="20"/>
          </w:rPr>
          <w:t>Effective</w:t>
        </w:r>
        <w:r w:rsidR="00783E71" w:rsidRPr="008E6069">
          <w:rPr>
            <w:color w:val="000000" w:themeColor="text1"/>
            <w:sz w:val="20"/>
            <w:szCs w:val="20"/>
          </w:rPr>
          <w:t xml:space="preserve">: </w:t>
        </w:r>
        <w:r w:rsidR="001B1E3A">
          <w:rPr>
            <w:color w:val="000000" w:themeColor="text1"/>
            <w:sz w:val="20"/>
            <w:szCs w:val="20"/>
          </w:rPr>
          <w:t>May</w:t>
        </w:r>
        <w:r w:rsidR="00DB4E15">
          <w:rPr>
            <w:color w:val="000000" w:themeColor="text1"/>
            <w:sz w:val="20"/>
            <w:szCs w:val="20"/>
          </w:rPr>
          <w:t xml:space="preserve"> 2022</w:t>
        </w:r>
      </w:p>
      <w:p w14:paraId="0BEE3C62" w14:textId="77777777" w:rsidR="00783E71" w:rsidRPr="008E6069" w:rsidRDefault="00783E71" w:rsidP="00783E71">
        <w:pPr>
          <w:pStyle w:val="Footer"/>
          <w:jc w:val="center"/>
          <w:rPr>
            <w:color w:val="000000" w:themeColor="text1"/>
            <w:sz w:val="20"/>
            <w:szCs w:val="20"/>
          </w:rPr>
        </w:pPr>
        <w:r w:rsidRPr="008E6069">
          <w:rPr>
            <w:color w:val="000000" w:themeColor="text1"/>
            <w:sz w:val="20"/>
            <w:szCs w:val="20"/>
          </w:rPr>
          <w:fldChar w:fldCharType="begin"/>
        </w:r>
        <w:r w:rsidRPr="008E6069">
          <w:rPr>
            <w:color w:val="000000" w:themeColor="text1"/>
            <w:sz w:val="20"/>
            <w:szCs w:val="20"/>
          </w:rPr>
          <w:instrText xml:space="preserve"> PAGE   \* MERGEFORMAT </w:instrText>
        </w:r>
        <w:r w:rsidRPr="008E6069">
          <w:rPr>
            <w:color w:val="000000" w:themeColor="text1"/>
            <w:sz w:val="20"/>
            <w:szCs w:val="20"/>
          </w:rPr>
          <w:fldChar w:fldCharType="separate"/>
        </w:r>
        <w:r w:rsidR="00C14A31" w:rsidRPr="008E6069">
          <w:rPr>
            <w:noProof/>
            <w:color w:val="000000" w:themeColor="text1"/>
            <w:sz w:val="20"/>
            <w:szCs w:val="20"/>
          </w:rPr>
          <w:t>3</w:t>
        </w:r>
        <w:r w:rsidRPr="008E6069">
          <w:rPr>
            <w:noProof/>
            <w:color w:val="000000" w:themeColor="text1"/>
            <w:sz w:val="20"/>
            <w:szCs w:val="20"/>
          </w:rPr>
          <w:fldChar w:fldCharType="end"/>
        </w:r>
      </w:p>
    </w:sdtContent>
  </w:sdt>
  <w:p w14:paraId="4D8F4269" w14:textId="77777777" w:rsidR="00783E71" w:rsidRDefault="00783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8C63" w14:textId="77777777" w:rsidR="00EC3793" w:rsidRDefault="00EC3793" w:rsidP="00783E71">
      <w:r>
        <w:separator/>
      </w:r>
    </w:p>
  </w:footnote>
  <w:footnote w:type="continuationSeparator" w:id="0">
    <w:p w14:paraId="5DC8E6EA" w14:textId="77777777" w:rsidR="00EC3793" w:rsidRDefault="00EC3793" w:rsidP="00783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5859"/>
    <w:multiLevelType w:val="hybridMultilevel"/>
    <w:tmpl w:val="01D811E6"/>
    <w:lvl w:ilvl="0" w:tplc="149E6E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66A68"/>
    <w:multiLevelType w:val="hybridMultilevel"/>
    <w:tmpl w:val="34C4A2E6"/>
    <w:lvl w:ilvl="0" w:tplc="607864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A174F"/>
    <w:multiLevelType w:val="multilevel"/>
    <w:tmpl w:val="EC7E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C06678"/>
    <w:multiLevelType w:val="hybridMultilevel"/>
    <w:tmpl w:val="19BEF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F56F32"/>
    <w:multiLevelType w:val="hybridMultilevel"/>
    <w:tmpl w:val="3B52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831E6"/>
    <w:multiLevelType w:val="hybridMultilevel"/>
    <w:tmpl w:val="30F6968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CAF1E72"/>
    <w:multiLevelType w:val="hybridMultilevel"/>
    <w:tmpl w:val="78A48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2664704">
    <w:abstractNumId w:val="5"/>
  </w:num>
  <w:num w:numId="2" w16cid:durableId="1210997722">
    <w:abstractNumId w:val="1"/>
  </w:num>
  <w:num w:numId="3" w16cid:durableId="554973371">
    <w:abstractNumId w:val="3"/>
  </w:num>
  <w:num w:numId="4" w16cid:durableId="716008067">
    <w:abstractNumId w:val="0"/>
  </w:num>
  <w:num w:numId="5" w16cid:durableId="1260793662">
    <w:abstractNumId w:val="6"/>
  </w:num>
  <w:num w:numId="6" w16cid:durableId="590165384">
    <w:abstractNumId w:val="4"/>
  </w:num>
  <w:num w:numId="7" w16cid:durableId="784689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48"/>
    <w:rsid w:val="0003452A"/>
    <w:rsid w:val="000C1748"/>
    <w:rsid w:val="000D5C73"/>
    <w:rsid w:val="000E7144"/>
    <w:rsid w:val="0015637C"/>
    <w:rsid w:val="001A2916"/>
    <w:rsid w:val="001B1E3A"/>
    <w:rsid w:val="0025300B"/>
    <w:rsid w:val="00296937"/>
    <w:rsid w:val="002C0469"/>
    <w:rsid w:val="002C0C2F"/>
    <w:rsid w:val="002C4B2B"/>
    <w:rsid w:val="002C6DE6"/>
    <w:rsid w:val="002D228A"/>
    <w:rsid w:val="003111D1"/>
    <w:rsid w:val="003530CF"/>
    <w:rsid w:val="003644EA"/>
    <w:rsid w:val="00380533"/>
    <w:rsid w:val="003F1788"/>
    <w:rsid w:val="004A17B6"/>
    <w:rsid w:val="004D6EAD"/>
    <w:rsid w:val="004E38CF"/>
    <w:rsid w:val="005051E3"/>
    <w:rsid w:val="00524926"/>
    <w:rsid w:val="005343A2"/>
    <w:rsid w:val="00552BAC"/>
    <w:rsid w:val="005531D3"/>
    <w:rsid w:val="00583310"/>
    <w:rsid w:val="0061163D"/>
    <w:rsid w:val="006124B2"/>
    <w:rsid w:val="0066531B"/>
    <w:rsid w:val="00671A79"/>
    <w:rsid w:val="006A45BC"/>
    <w:rsid w:val="006D6F4C"/>
    <w:rsid w:val="007128B0"/>
    <w:rsid w:val="00757E66"/>
    <w:rsid w:val="00783E71"/>
    <w:rsid w:val="007B06D5"/>
    <w:rsid w:val="007C2BDE"/>
    <w:rsid w:val="00814A5F"/>
    <w:rsid w:val="008401EA"/>
    <w:rsid w:val="00876021"/>
    <w:rsid w:val="008A2FEA"/>
    <w:rsid w:val="008D4873"/>
    <w:rsid w:val="008E6069"/>
    <w:rsid w:val="00976982"/>
    <w:rsid w:val="00982423"/>
    <w:rsid w:val="00990CDC"/>
    <w:rsid w:val="009A16FA"/>
    <w:rsid w:val="009A77B2"/>
    <w:rsid w:val="00A1507C"/>
    <w:rsid w:val="00A273DF"/>
    <w:rsid w:val="00A343FD"/>
    <w:rsid w:val="00A65751"/>
    <w:rsid w:val="00A87F60"/>
    <w:rsid w:val="00A967B3"/>
    <w:rsid w:val="00AD54DA"/>
    <w:rsid w:val="00AD5DDC"/>
    <w:rsid w:val="00B13699"/>
    <w:rsid w:val="00BD33AD"/>
    <w:rsid w:val="00BE09AD"/>
    <w:rsid w:val="00BE6BC6"/>
    <w:rsid w:val="00C14A31"/>
    <w:rsid w:val="00C41AB8"/>
    <w:rsid w:val="00C57D64"/>
    <w:rsid w:val="00CB4ED3"/>
    <w:rsid w:val="00CC09C9"/>
    <w:rsid w:val="00CC5AFA"/>
    <w:rsid w:val="00CD017F"/>
    <w:rsid w:val="00CE1B44"/>
    <w:rsid w:val="00CE1CBE"/>
    <w:rsid w:val="00D15207"/>
    <w:rsid w:val="00D414DE"/>
    <w:rsid w:val="00D65279"/>
    <w:rsid w:val="00D77E7E"/>
    <w:rsid w:val="00DB4E15"/>
    <w:rsid w:val="00DC21AC"/>
    <w:rsid w:val="00DF2341"/>
    <w:rsid w:val="00E062FE"/>
    <w:rsid w:val="00E10FF5"/>
    <w:rsid w:val="00E16F4C"/>
    <w:rsid w:val="00E306E2"/>
    <w:rsid w:val="00E35587"/>
    <w:rsid w:val="00E43BD1"/>
    <w:rsid w:val="00E6223A"/>
    <w:rsid w:val="00E95870"/>
    <w:rsid w:val="00EA0AA7"/>
    <w:rsid w:val="00EC3793"/>
    <w:rsid w:val="00ED46E1"/>
    <w:rsid w:val="00EF10F7"/>
    <w:rsid w:val="00EF17EE"/>
    <w:rsid w:val="00F03F25"/>
    <w:rsid w:val="00F0669F"/>
    <w:rsid w:val="00F22112"/>
    <w:rsid w:val="00F30D5D"/>
    <w:rsid w:val="00F45392"/>
    <w:rsid w:val="00F600DD"/>
    <w:rsid w:val="00FB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C890D"/>
  <w15:chartTrackingRefBased/>
  <w15:docId w15:val="{1E8B33A4-5733-4354-A157-51ECD8CB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1748"/>
    <w:rPr>
      <w:color w:val="0000FF"/>
      <w:u w:val="single"/>
    </w:rPr>
  </w:style>
  <w:style w:type="paragraph" w:styleId="NoSpacing">
    <w:name w:val="No Spacing"/>
    <w:uiPriority w:val="1"/>
    <w:qFormat/>
    <w:rsid w:val="000C174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83E71"/>
    <w:pPr>
      <w:tabs>
        <w:tab w:val="center" w:pos="4680"/>
        <w:tab w:val="right" w:pos="9360"/>
      </w:tabs>
    </w:pPr>
  </w:style>
  <w:style w:type="character" w:customStyle="1" w:styleId="HeaderChar">
    <w:name w:val="Header Char"/>
    <w:basedOn w:val="DefaultParagraphFont"/>
    <w:link w:val="Header"/>
    <w:uiPriority w:val="99"/>
    <w:rsid w:val="00783E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E71"/>
    <w:pPr>
      <w:tabs>
        <w:tab w:val="center" w:pos="4680"/>
        <w:tab w:val="right" w:pos="9360"/>
      </w:tabs>
    </w:pPr>
  </w:style>
  <w:style w:type="character" w:customStyle="1" w:styleId="FooterChar">
    <w:name w:val="Footer Char"/>
    <w:basedOn w:val="DefaultParagraphFont"/>
    <w:link w:val="Footer"/>
    <w:uiPriority w:val="99"/>
    <w:rsid w:val="00783E71"/>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95870"/>
    <w:rPr>
      <w:color w:val="605E5C"/>
      <w:shd w:val="clear" w:color="auto" w:fill="E1DFDD"/>
    </w:rPr>
  </w:style>
  <w:style w:type="paragraph" w:styleId="ListParagraph">
    <w:name w:val="List Paragraph"/>
    <w:basedOn w:val="Normal"/>
    <w:uiPriority w:val="34"/>
    <w:qFormat/>
    <w:rsid w:val="0025300B"/>
    <w:pPr>
      <w:ind w:left="720"/>
      <w:contextualSpacing/>
    </w:pPr>
  </w:style>
  <w:style w:type="paragraph" w:styleId="BalloonText">
    <w:name w:val="Balloon Text"/>
    <w:basedOn w:val="Normal"/>
    <w:link w:val="BalloonTextChar"/>
    <w:uiPriority w:val="99"/>
    <w:semiHidden/>
    <w:unhideWhenUsed/>
    <w:rsid w:val="00F45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392"/>
    <w:rPr>
      <w:rFonts w:ascii="Segoe UI" w:eastAsia="Times New Roman" w:hAnsi="Segoe UI" w:cs="Segoe UI"/>
      <w:sz w:val="18"/>
      <w:szCs w:val="18"/>
    </w:rPr>
  </w:style>
  <w:style w:type="paragraph" w:customStyle="1" w:styleId="xmsonormal">
    <w:name w:val="x_msonormal"/>
    <w:basedOn w:val="Normal"/>
    <w:rsid w:val="00E6223A"/>
    <w:rPr>
      <w:rFonts w:ascii="Calibri" w:eastAsiaTheme="minorEastAsia" w:hAnsi="Calibri" w:cs="Calibri"/>
      <w:sz w:val="22"/>
      <w:szCs w:val="22"/>
    </w:rPr>
  </w:style>
  <w:style w:type="paragraph" w:customStyle="1" w:styleId="TableParagraph">
    <w:name w:val="Table Paragraph"/>
    <w:basedOn w:val="Normal"/>
    <w:uiPriority w:val="1"/>
    <w:qFormat/>
    <w:rsid w:val="00F22112"/>
    <w:pPr>
      <w:widowControl w:val="0"/>
      <w:autoSpaceDE w:val="0"/>
      <w:autoSpaceDN w:val="0"/>
      <w:adjustRightInd w:val="0"/>
      <w:ind w:left="155"/>
    </w:pPr>
    <w:rPr>
      <w:rFonts w:eastAsiaTheme="minorEastAsia"/>
    </w:rPr>
  </w:style>
  <w:style w:type="table" w:styleId="TableGrid">
    <w:name w:val="Table Grid"/>
    <w:basedOn w:val="TableNormal"/>
    <w:uiPriority w:val="39"/>
    <w:rsid w:val="0038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6F4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1788"/>
    <w:rPr>
      <w:sz w:val="16"/>
      <w:szCs w:val="16"/>
    </w:rPr>
  </w:style>
  <w:style w:type="paragraph" w:styleId="CommentText">
    <w:name w:val="annotation text"/>
    <w:basedOn w:val="Normal"/>
    <w:link w:val="CommentTextChar"/>
    <w:uiPriority w:val="99"/>
    <w:unhideWhenUsed/>
    <w:rsid w:val="003F1788"/>
    <w:rPr>
      <w:sz w:val="20"/>
      <w:szCs w:val="20"/>
    </w:rPr>
  </w:style>
  <w:style w:type="character" w:customStyle="1" w:styleId="CommentTextChar">
    <w:name w:val="Comment Text Char"/>
    <w:basedOn w:val="DefaultParagraphFont"/>
    <w:link w:val="CommentText"/>
    <w:uiPriority w:val="99"/>
    <w:rsid w:val="003F17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1788"/>
    <w:rPr>
      <w:b/>
      <w:bCs/>
    </w:rPr>
  </w:style>
  <w:style w:type="character" w:customStyle="1" w:styleId="CommentSubjectChar">
    <w:name w:val="Comment Subject Char"/>
    <w:basedOn w:val="CommentTextChar"/>
    <w:link w:val="CommentSubject"/>
    <w:uiPriority w:val="99"/>
    <w:semiHidden/>
    <w:rsid w:val="003F178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berly.Hurd@mdcourts.gov" TargetMode="External"/><Relationship Id="rId5" Type="http://schemas.openxmlformats.org/officeDocument/2006/relationships/webSettings" Target="webSettings.xml"/><Relationship Id="rId10" Type="http://schemas.openxmlformats.org/officeDocument/2006/relationships/hyperlink" Target="mailto:Kimberly.Hurd@mdcourts.gov" TargetMode="External"/><Relationship Id="rId4" Type="http://schemas.openxmlformats.org/officeDocument/2006/relationships/settings" Target="settings.xml"/><Relationship Id="rId9" Type="http://schemas.openxmlformats.org/officeDocument/2006/relationships/hyperlink" Target="mailto:Kimberly.Hurd@mdcourt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2CA8-83D2-4399-8026-4CB7CB07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Kelleher</dc:creator>
  <cp:keywords/>
  <dc:description/>
  <cp:lastModifiedBy>Deniz Karatas</cp:lastModifiedBy>
  <cp:revision>7</cp:revision>
  <cp:lastPrinted>2024-02-06T18:35:00Z</cp:lastPrinted>
  <dcterms:created xsi:type="dcterms:W3CDTF">2024-02-08T13:14:00Z</dcterms:created>
  <dcterms:modified xsi:type="dcterms:W3CDTF">2024-02-09T18:12:00Z</dcterms:modified>
</cp:coreProperties>
</file>